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2024年党支部组织生活会个人检视剖析材料3篇</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组织寿命会议的主题应确定，一般在每年第四季度或任何时候举行。党员和领导干部要以普通党员的身份参加支部组织的生活会。 以下是为大家整理的关于2024年党支部组织生活会个人检视剖析材料的文章3篇 ,欢迎品鉴！第一篇: 2024年党支部组织生活会...</w:t>
      </w:r>
    </w:p>
    <w:p>
      <w:pPr>
        <w:ind w:left="0" w:right="0" w:firstLine="560"/>
        <w:spacing w:before="450" w:after="450" w:line="312" w:lineRule="auto"/>
      </w:pPr>
      <w:r>
        <w:rPr>
          <w:rFonts w:ascii="宋体" w:hAnsi="宋体" w:eastAsia="宋体" w:cs="宋体"/>
          <w:color w:val="000"/>
          <w:sz w:val="28"/>
          <w:szCs w:val="28"/>
        </w:rPr>
        <w:t xml:space="preserve">组织寿命会议的主题应确定，一般在每年第四季度或任何时候举行。党员和领导干部要以普通党员的身份参加支部组织的生活会。 以下是为大家整理的关于2024年党支部组织生活会个人检视剖析材料的文章3篇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上级《中共中央关于在全党开展党史学习教育的通知》和《党史学习教育实施工作方案》、《芝罘区教育系统党史学习教育实施方案》的精神及要求，支部组织全体党员参加党史学习教育专题组织生活会，根据党支部组织生活会方案的要求及精神，联系思想和工作实际，认真梳理出自己存在的问题，现将相关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根据第二批主题教育专题组织生活会要求，按照主题办统一安排，现将个人检视剖析情况汇报如下。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提高政治觉悟，增强学习主动性。通过学习进一步坚定了理想信念，牢固树立了“四个意识”，提高自己的政治敏锐性和政治鉴别力。进一步养成良好的学习习惯，增强学习的系统性、连贯性，通过深刻学习党的十九大会议精神、习近平新时代中国特色社会主义思想等，结合实际学，带着问题学，把学习贯彻落实习近平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提升党性修养，转变工作作风。通过主题教育学习让我思想政治受到洗礼、明白什么是党员的初心，真正的应该如何作，真正的党员有要对党忠诚，忠诚于党，忠诚于人民，忠诚于马克思主义是党员的基本准则。通过深入学习习近平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情况。主题教育开展以来，我切实把理论学习作为自己的第一需要，在突出抓好《习近平关于“不忘初心、牢记使命”重要论述摘编》规定篇目学习的同时,通过个人自学，并及时跟进学习习近平总书记重要讲话精神，通过读原著、学原文、悟原理，使我的心灵受到了洗礼、灵魂得到了净化、觉悟得到了提升，加深了对习近平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工作上逐渐放松了对自己的要求，放松了对政治理论的学习，不会主动学习。特别是对党的十九大精神和习近平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　　（二）政治方面。能按照党的路线走，但是宗旨意识有所淡化，政治意识懈怠，驰而不息反“四风”坚持不够，忽略党员的先锋模仿作用，一些时候没有发挥好党员作用。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　　（三）作风方面。能按照中央八项规定精神认真做好相关工作，但是党性修养有所减弱，担当精神有所减弱，缺乏工作激情，在解决问题、破解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能力方面。能按照要求提升自己的业务水平，但是工作紧迫性不足，上级追办的紧的工作抓的紧，工作能力不足感一直存在，但是自律性不足，不能充分合理利用时间为自己“充电”，担当精神有所减弱，缺乏工作激情，在解决问题、破解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　　（五）廉政方面。能认真遵守相关规定，守好自身的底线，但是对当前面临的严峻复杂的反腐败斗争形势认识还不够深刻，在大是大非面前能站稳立场，对小事小节不够注意，廉洁从政警惕性有所放松。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　　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　　（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　　（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　　（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