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关于领导干部政治素质自评报告11篇</w:t>
      </w:r>
      <w:bookmarkEnd w:id="1"/>
    </w:p>
    <w:p>
      <w:pPr>
        <w:jc w:val="center"/>
        <w:spacing w:before="0" w:after="450"/>
      </w:pPr>
      <w:r>
        <w:rPr>
          <w:rFonts w:ascii="Arial" w:hAnsi="Arial" w:eastAsia="Arial" w:cs="Arial"/>
          <w:color w:val="999999"/>
          <w:sz w:val="20"/>
          <w:szCs w:val="20"/>
        </w:rPr>
        <w:t xml:space="preserve">来源：网络  作者：春暖花香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以下是为大家整理的关于领导干部政治素质自评报告的文章11篇 ,欢迎品鉴！第一篇: 领导干部政治素...</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以下是为大家整理的关于领导干部政治素质自评报告的文章11篇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根据年度考核有关要求，对照《xx省领导班子和领导干部政治素质考察办法（试行）》认真开展了自查，现将有关情况报告如下。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w:t>
      </w:r>
    </w:p>
    <w:p>
      <w:pPr>
        <w:ind w:left="0" w:right="0" w:firstLine="560"/>
        <w:spacing w:before="450" w:after="450" w:line="312" w:lineRule="auto"/>
      </w:pPr>
      <w:r>
        <w:rPr>
          <w:rFonts w:ascii="宋体" w:hAnsi="宋体" w:eastAsia="宋体" w:cs="宋体"/>
          <w:color w:val="000"/>
          <w:sz w:val="28"/>
          <w:szCs w:val="28"/>
        </w:rPr>
        <w:t xml:space="preserve">　　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w:t>
      </w:r>
    </w:p>
    <w:p>
      <w:pPr>
        <w:ind w:left="0" w:right="0" w:firstLine="560"/>
        <w:spacing w:before="450" w:after="450" w:line="312" w:lineRule="auto"/>
      </w:pPr>
      <w:r>
        <w:rPr>
          <w:rFonts w:ascii="宋体" w:hAnsi="宋体" w:eastAsia="宋体" w:cs="宋体"/>
          <w:color w:val="000"/>
          <w:sz w:val="28"/>
          <w:szCs w:val="28"/>
        </w:rPr>
        <w:t xml:space="preserve">　　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第二篇: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印发〈2024年对省级人民政府履行教育职责的评价方案〉的通知》（国教督办〔2024〕3号）要求，我省对2024年度履行教育职责情况、2024年有关重点工作推进情况进行了自查自评，并在省政府门户网站上进行了公示。</w:t>
      </w:r>
    </w:p>
    <w:p>
      <w:pPr>
        <w:ind w:left="0" w:right="0" w:firstLine="560"/>
        <w:spacing w:before="450" w:after="450" w:line="312" w:lineRule="auto"/>
      </w:pPr>
      <w:r>
        <w:rPr>
          <w:rFonts w:ascii="宋体" w:hAnsi="宋体" w:eastAsia="宋体" w:cs="宋体"/>
          <w:color w:val="000"/>
          <w:sz w:val="28"/>
          <w:szCs w:val="28"/>
        </w:rPr>
        <w:t xml:space="preserve">　　（一）高度重视，全面推进。省委、省政府高度重视省级人民政府履行教育职责评价工作，省委、省政府主要负责同志多次听取工作汇报，提出明确要求。省委教育工作领导小组会议专题研究贯彻落实措施。省政府负责同志多次调度，并采取“四不两直”方式明查暗访重点工作落实情况。</w:t>
      </w:r>
    </w:p>
    <w:p>
      <w:pPr>
        <w:ind w:left="0" w:right="0" w:firstLine="560"/>
        <w:spacing w:before="450" w:after="450" w:line="312" w:lineRule="auto"/>
      </w:pPr>
      <w:r>
        <w:rPr>
          <w:rFonts w:ascii="宋体" w:hAnsi="宋体" w:eastAsia="宋体" w:cs="宋体"/>
          <w:color w:val="000"/>
          <w:sz w:val="28"/>
          <w:szCs w:val="28"/>
        </w:rPr>
        <w:t xml:space="preserve">　　（二）认真考核，客观评价。省政府教育督导委员会组织省直有关部门和市、县两级政府对照《2024年对省级人民政府履行教育职责的评价重点》深入开展自查自评，对自查自评中发现的问题，及时推进整改，充分发挥督导考核的监督导向作用。省政府办公厅将履行教育职责自查自评工作纳入重点工作枢纽调度系统，加强跟踪督办，确保过程可控、结果真实。</w:t>
      </w:r>
    </w:p>
    <w:p>
      <w:pPr>
        <w:ind w:left="0" w:right="0" w:firstLine="560"/>
        <w:spacing w:before="450" w:after="450" w:line="312" w:lineRule="auto"/>
      </w:pPr>
      <w:r>
        <w:rPr>
          <w:rFonts w:ascii="宋体" w:hAnsi="宋体" w:eastAsia="宋体" w:cs="宋体"/>
          <w:color w:val="000"/>
          <w:sz w:val="28"/>
          <w:szCs w:val="28"/>
        </w:rPr>
        <w:t xml:space="preserve">　　安徽省委、省政府始终坚持以习近平新时代中国特色社会主义思想为指导，深入贯彻落实全国教育大会精神，优先发展教育，加大教育投入，完善体制机制，全省教育事业改革发展取得了显著成绩。截至2024年底，全省学前教育毛入园率88.7%，九年义务教育巩固率94.6%，高中阶段毛入学率89.6%，高等教育毛入学率超过50%，主要教育指标连续多年超过全国平均水平。</w:t>
      </w:r>
    </w:p>
    <w:p>
      <w:pPr>
        <w:ind w:left="0" w:right="0" w:firstLine="560"/>
        <w:spacing w:before="450" w:after="450" w:line="312" w:lineRule="auto"/>
      </w:pPr>
      <w:r>
        <w:rPr>
          <w:rFonts w:ascii="宋体" w:hAnsi="宋体" w:eastAsia="宋体" w:cs="宋体"/>
          <w:color w:val="000"/>
          <w:sz w:val="28"/>
          <w:szCs w:val="28"/>
        </w:rPr>
        <w:t xml:space="preserve">　　（一）党的领导全面加强。省委、省政府坚决扛起优先发展教育的政治责任，省委、省政府主要负责同志高度重视，多次深入基层学校调查研究，召开会议专题研究教育改革发展重大问题，亲自主持制定《安徽教育现代化2024》等重要文件，并召开全省教育大会，全面部署教育工作。省委常委会会议、省政府常务会议等多次专题研究教育议题、审议教育文件。组建由省委副书记任组长、3位省委常委任副组长、19个单位党组（党委）主要负责同志为成员的省委教育工作领导小组，先后召开3次全体会议，多次研究教育议题。中央教育工作领导小组以《安徽以“三个坚持”强化党的全面领导》为题简报刊发我省做法。扎实开展“不忘初心、牢记使命”主题教育，主要做法被中央主题教育领导小组和中央教育工作领导小组简报刊发。细化高校党建十项重点任务，推动全部理顺中小学校党组织隶属关系，学校基层党组织基本实现标准化规范化建设目标，省属高校教师党支部书记“双带头人”比例大幅提高。</w:t>
      </w:r>
    </w:p>
    <w:p>
      <w:pPr>
        <w:ind w:left="0" w:right="0" w:firstLine="560"/>
        <w:spacing w:before="450" w:after="450" w:line="312" w:lineRule="auto"/>
      </w:pPr>
      <w:r>
        <w:rPr>
          <w:rFonts w:ascii="宋体" w:hAnsi="宋体" w:eastAsia="宋体" w:cs="宋体"/>
          <w:color w:val="000"/>
          <w:sz w:val="28"/>
          <w:szCs w:val="28"/>
        </w:rPr>
        <w:t xml:space="preserve">　　（二）素质教育进一步推进。省委主要负责同志出席学校思想政治理论课教师座谈会并讲话，出台《学校思想政治理论课教师座谈会精神贯彻举措》。深化“三全育人”综合改革试点省建设，遴选试点高校20个、试点院系30个，举办“英模·大师”示范思政课活动13场。建设20个省级思政课实践教学基地、729个中小学德育教育实践基地和研学教育基地；在全国率先挂牌成立省级高校网络思想政治工作中心。省委、省政府印发《深化基础教育改革全面提高育人质量行动计划》，人民日报等主流媒体作了报道。实施学生体魄强健工程，打造省市县校四级学校体育联赛体系，2024年，组织师生2.1万人次参加校园足球等33项比赛。2024年，全省各学段近视率较上年下降，超额完成每年下降1个百分点的任务。切实加强劳动教育，广泛组织开展学校劳动、家务劳动、社会劳动，将劳动教育纳入学生综合素质评价体系。</w:t>
      </w:r>
    </w:p>
    <w:p>
      <w:pPr>
        <w:ind w:left="0" w:right="0" w:firstLine="560"/>
        <w:spacing w:before="450" w:after="450" w:line="312" w:lineRule="auto"/>
      </w:pPr>
      <w:r>
        <w:rPr>
          <w:rFonts w:ascii="宋体" w:hAnsi="宋体" w:eastAsia="宋体" w:cs="宋体"/>
          <w:color w:val="000"/>
          <w:sz w:val="28"/>
          <w:szCs w:val="28"/>
        </w:rPr>
        <w:t xml:space="preserve">　　（三）各级各类教育进一步发展。一是推进基础教育优质发展。推进学前教育普及普惠发展，新建改扩建公办幼儿园1000所，完成城镇小区配套园治理894所，占总任务的90.1%，进度全国第一。制定义务教育优质均衡发展督导评估指导性规划，对首批申报的11个县开展驻地式督导。约谈2024年差异系数超过国家警戒线的县、区政府负责人。启动新一轮义务教育学校标准化建设，完成基本消除56人以上大班额、控制在3%以内的工作目标。推进高中阶段普及攻坚计划，编制实施消除普通高中大班额专项规划。二是深化职业教育改革发展。出台我省职教改革实施方案，建立部门联席会议制度，与教育部签订落实国家职教20条备忘录。5所高职院校跻身国家“双高计划”第一轮建设单位。高职扩招录取新生24.8万名，招录人数居全国第一。三是推进高等教育内涵式发展。统筹全省高等教育布局，申报设置3所高校全部获批。统筹推进“551”工程，重点支持5所博士、硕士学位授权单位建设；组建全省高校协同创新联盟，立项建设51个协同创新项目，遴选推进200项科技成果转化；实施高等学校高峰学科建设五年规划（2024-2024年）。四是推进民办教育健康发展。明确公办民办义务教育学校同步招生政策，将民办义务教育学校招生纳入审批地统一管理。严肃查处长丰县北城衡安学校违规招生行为。印发民办学校分类登记管理办法等文件，开展民办学校规范办学防范化解风险专项行动。教育部组织第三方评估结果显示，我省民办教育发展水平全国前五。</w:t>
      </w:r>
    </w:p>
    <w:p>
      <w:pPr>
        <w:ind w:left="0" w:right="0" w:firstLine="560"/>
        <w:spacing w:before="450" w:after="450" w:line="312" w:lineRule="auto"/>
      </w:pPr>
      <w:r>
        <w:rPr>
          <w:rFonts w:ascii="宋体" w:hAnsi="宋体" w:eastAsia="宋体" w:cs="宋体"/>
          <w:color w:val="000"/>
          <w:sz w:val="28"/>
          <w:szCs w:val="28"/>
        </w:rPr>
        <w:t xml:space="preserve">　　（四）教育民生切实改善。一是决战决胜教育脱贫攻坚。聚力攻坚“义务教育有保障”薄弱环节，建档立卡贫困户子女辍学学生数见底清零。精准资助建档立卡贫困家庭学生120.67万人次。各类教育项目资金切块10%优先安排贫困革命老区和其他贫困地区。拓宽贫困家庭子女上升通道，2024年，国家、高校、地方专项招生计划录取7千多人，高职院校招收革命老区建档立卡贫困家庭学生专项计划录取5千多人。二是强化中小学生减负措施。出台减轻中小学生过重学业负担实施方案，定期组织暗访，及时通报问题。印发实施规范校外培训机构发展实施意见，常态化规范管理校外培训机构。三是扎实做好高校毕业生就业创业工作。我省高度重视高校毕业生就业创业工作，2024年全省高校毕业生就业率高于全国平均水平。2024年，面对复杂形势，省委、省政府把高校毕业生就业纳入全省“保居民就业”工作方案和“四进一促”专项活动实施方案，持续推进“百日冲刺”活动。四是确保教育系统安全稳定。强化校园安全风险管控工作，完善校园安全风险查找、研判、预警、防范、处置、责任“六项机制”。编印高校安全风险点和中小学安全风险点查找指导手册。加强警校联动，印发高校警务室建设标准，实现全省高校和高校集中区域警务室建设全覆盖。</w:t>
      </w:r>
    </w:p>
    <w:p>
      <w:pPr>
        <w:ind w:left="0" w:right="0" w:firstLine="560"/>
        <w:spacing w:before="450" w:after="450" w:line="312" w:lineRule="auto"/>
      </w:pPr>
      <w:r>
        <w:rPr>
          <w:rFonts w:ascii="宋体" w:hAnsi="宋体" w:eastAsia="宋体" w:cs="宋体"/>
          <w:color w:val="000"/>
          <w:sz w:val="28"/>
          <w:szCs w:val="28"/>
        </w:rPr>
        <w:t xml:space="preserve">　　（五）教育保障进一步加强。一是优先保障教育经费投入。初步统计，2024年全省一般公共预算教育经费比上年增长9.71%。从2024年春季学期起，建立公办幼儿园生均公用经费财政拨款制度，拨款标准不低于500元/生·年。各级各类生均公共财政预算教育事业费支出较上年均有所增长。二是优化教师编制管理。在全国率先建立教师编制“周转池”制度，全面推开“县管校聘”改革，在5个县试点开展教师管理人权、事权、财权“三权统一”改革。三是不断提高教育督导质量。积极推进《安徽教育督导条例》立法，拟纳入2024年度省人大常委会立法计划。加强教育督导机构建设，2024年底实现幼儿园责任督学挂牌督导全覆盖。每年开展市、县级政府履行教育职责评价和县（市、区）党政领导干部履行教育职责督导考核，强化结果运用，推动教育督导“长牙齿”。</w:t>
      </w:r>
    </w:p>
    <w:p>
      <w:pPr>
        <w:ind w:left="0" w:right="0" w:firstLine="560"/>
        <w:spacing w:before="450" w:after="450" w:line="312" w:lineRule="auto"/>
      </w:pPr>
      <w:r>
        <w:rPr>
          <w:rFonts w:ascii="宋体" w:hAnsi="宋体" w:eastAsia="宋体" w:cs="宋体"/>
          <w:color w:val="000"/>
          <w:sz w:val="28"/>
          <w:szCs w:val="28"/>
        </w:rPr>
        <w:t xml:space="preserve">　　虽然我省2024年履行教育职责取得了成绩，但还是存在一些不足：一是优质教育资源城乡配置还不够均衡，少数县差异系数有所扩大。二是少数学校系统落实立德树人根本任务的机制还不够健全，以考试成绩和升学率评价教师的现象还不同程度存在。</w:t>
      </w:r>
    </w:p>
    <w:p>
      <w:pPr>
        <w:ind w:left="0" w:right="0" w:firstLine="560"/>
        <w:spacing w:before="450" w:after="450" w:line="312" w:lineRule="auto"/>
      </w:pPr>
      <w:r>
        <w:rPr>
          <w:rFonts w:ascii="宋体" w:hAnsi="宋体" w:eastAsia="宋体" w:cs="宋体"/>
          <w:color w:val="000"/>
          <w:sz w:val="28"/>
          <w:szCs w:val="28"/>
        </w:rPr>
        <w:t xml:space="preserve">　　（一）做好全省教育系统新冠肺炎疫情防控工作。分学段制定线上教学工作指导意见和实施方案，录制5033节线上课程资源，实现电视频道、网络平台、手机APP等线上教学方式全覆盖。拨付500万专项资金，帮助家庭经济困难学生解决疫情期间线上学习基本条件。制定8个疫情防控标准与指引和13个分学段疫情防控工作指南，向学校派驻专业疫情防控指导员。构建地毯式排查、网格化管理的校园联防联控机制，全面摸排师生活动轨迹和健康状况，统筹储备学校防控物资。部署学校制定并完善“两案”“八制”，切实做到“十个到位”，确保学生平稳有序返校。截至6月底，全省980余万名学生顺利返校复学，未发生一起校园内新冠肺炎传播病例。</w:t>
      </w:r>
    </w:p>
    <w:p>
      <w:pPr>
        <w:ind w:left="0" w:right="0" w:firstLine="560"/>
        <w:spacing w:before="450" w:after="450" w:line="312" w:lineRule="auto"/>
      </w:pPr>
      <w:r>
        <w:rPr>
          <w:rFonts w:ascii="宋体" w:hAnsi="宋体" w:eastAsia="宋体" w:cs="宋体"/>
          <w:color w:val="000"/>
          <w:sz w:val="28"/>
          <w:szCs w:val="28"/>
        </w:rPr>
        <w:t xml:space="preserve">　　（二）切实保障教师待遇。切实落实“中小学教师平均工资收入水平不低于或者高于当地公务员平均工资收入水平”的要求，将其纳入省委、省政府年度重点工作任务，在全国率先建立财政转移支付与中小学教师待遇优先保障政策落实情况挂钩机制，健全中小学教师与公务员奖励同步考核、同步核算、同步发放的长效联动机制。组织对2024年、2024年全省中小学教师待遇保障情况自查，全省所有县（市、区）教师平均工资收入水平均不低于当地公务员。及时对2024年中小学教师工资预算作出安排，确保中小学教师工资待遇落实到位。</w:t>
      </w:r>
    </w:p>
    <w:p>
      <w:pPr>
        <w:ind w:left="0" w:right="0" w:firstLine="560"/>
        <w:spacing w:before="450" w:after="450" w:line="312" w:lineRule="auto"/>
      </w:pPr>
      <w:r>
        <w:rPr>
          <w:rFonts w:ascii="宋体" w:hAnsi="宋体" w:eastAsia="宋体" w:cs="宋体"/>
          <w:color w:val="000"/>
          <w:sz w:val="28"/>
          <w:szCs w:val="28"/>
        </w:rPr>
        <w:t xml:space="preserve">　　（三）加快智慧学校建设。将智慧学校建设作为办好公平而有质量教育的突破口，用现代信息技术促进优质教育资源城乡共享，提高教育教学质量。省委、省政府主要负责同志亲自审定印发《安徽省智慧学校建设总体规划（2024—2024年）》。省政府将智慧学校建设纳入民生工程，到今年年底，将实现贫困地区小规模学校（教学点）智慧学校建设，建设乡村智慧学校3479所。制定智慧课堂等应用系统与省平台互联互通技术规范，避免产生信息孤岛。根据2024年度中国教育信息化发展报告，我省基础教育信息化综合发展水平位列全国第五位，教学应用水平居全国第二位。</w:t>
      </w:r>
    </w:p>
    <w:p>
      <w:pPr>
        <w:ind w:left="0" w:right="0" w:firstLine="560"/>
        <w:spacing w:before="450" w:after="450" w:line="312" w:lineRule="auto"/>
      </w:pPr>
      <w:r>
        <w:rPr>
          <w:rFonts w:ascii="宋体" w:hAnsi="宋体" w:eastAsia="宋体" w:cs="宋体"/>
          <w:color w:val="000"/>
          <w:sz w:val="28"/>
          <w:szCs w:val="28"/>
        </w:rPr>
        <w:t xml:space="preserve">　　下一步，我省将持续深入学习贯彻习近平总书记关于教育工作的重要论述和视察安徽重要讲话精神，坚决贯彻落实党中央决策部署，深化教育综合改革，加强督导检查，确保如期完成“十三五”规划确定的各项目标任务，着力编好教育“十四五”规划，加快教育现代化进程。</w:t>
      </w:r>
    </w:p>
    <w:p>
      <w:pPr>
        <w:ind w:left="0" w:right="0" w:firstLine="560"/>
        <w:spacing w:before="450" w:after="450" w:line="312" w:lineRule="auto"/>
      </w:pPr>
      <w:r>
        <w:rPr>
          <w:rFonts w:ascii="宋体" w:hAnsi="宋体" w:eastAsia="宋体" w:cs="宋体"/>
          <w:color w:val="000"/>
          <w:sz w:val="28"/>
          <w:szCs w:val="28"/>
        </w:rPr>
        <w:t xml:space="preserve">　　一是持续加强党对教育工作的全面领导。以习近平新时代中国特色社会主义思想为指导，把党的政治建设摆在首位，坚持社会主义办学方向，落实立德树人根本任务。进一步压实教育系统各级党组织管党治党主体责任，牢牢掌握意识形态工作领导权，确保教育系统和谐稳定。二是健全立德树人系统化落实机制。持续推进习近平新时代中国特色社会主义思想“三进”工作。深入实施化“三全育人”综合改革试点省建设，构建“十大育人体系”。加快全省高校思政课教师和辅导员队伍建设。三是推动各级各类教育改革创新发展。深入贯彻落实全国全省基础教育工作会议精神，进一步扩大普惠性学前教育资源，加快推进义务教育优质均衡发展。深化职教改革，推动落实产教深度入融合、校企双元育人。加强高校“双一流”建设，深入实施“551”工程，加强研究生教育，推进高等教育内涵式发展。四是全面深化教师队伍建设改革。加强师德师风建设，弘扬优秀教师先进事迹，营造尊师重教良好氛围。积极推进中小学教师“县管校聘”改革，落实中小学校和教师减负清单。开展本科高校编制“周转池”试点评估，在高职院校探索编制周转池制度。五是打赢教育脱贫攻坚收官战。继续加大对大别山等革命老区教育发展支持力度，完善精准控辍保学机制，精准资助建档立卡贫困家庭学生。持续实施国家、地方和高校三个专项计划，增加贫困地区考生被重点大学录取机会。</w:t>
      </w:r>
    </w:p>
    <w:p>
      <w:pPr>
        <w:ind w:left="0" w:right="0" w:firstLine="560"/>
        <w:spacing w:before="450" w:after="450" w:line="312" w:lineRule="auto"/>
      </w:pPr>
      <w:r>
        <w:rPr>
          <w:rFonts w:ascii="黑体" w:hAnsi="黑体" w:eastAsia="黑体" w:cs="黑体"/>
          <w:color w:val="000000"/>
          <w:sz w:val="34"/>
          <w:szCs w:val="34"/>
          <w:b w:val="1"/>
          <w:bCs w:val="1"/>
        </w:rPr>
        <w:t xml:space="preserve">第三篇: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第四篇: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第五篇: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xxx新时代中国特色社会主义思想和党的十九大精神，坚决维护xxx党中央和全党的核心地位，坚决维护党中央权威和集中统一领导;坚持和加强党的全面领导，全面贯彻党的政治路线，坚持新时代党的建设总要求和党的组织路线，不折不扣地贯彻落实中央决策部署和xxx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第六篇: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第七篇: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10月28日，省委召开全省领导干部警示教育大会。会议播放了警示教育片《镜鉴》，深入剖析严重违纪违法典型案件，教育引导全省各级领导干部牢记初心使命，牢记“楚河汉界”，牢记前车之鉴，全面落实忠诚干净担当政治要求，永葆共产党人清正廉洁政治本色。我省各级领导干部深受警醒、反响强烈，大家一致表示，要坚决把思想和行动统一到党中央和省委部署要求上来，以案为鉴、以案明纪、以案促改，坚决肃清腐败滋生蔓延的思想流毒，坚决守住不发生腐败问题的行为底线，在创优山西政治生态的进程中勇立标杆、集聚正气，在转型发展蹚新路的实践中建功立业、实现价值。</w:t>
      </w:r>
    </w:p>
    <w:p>
      <w:pPr>
        <w:ind w:left="0" w:right="0" w:firstLine="560"/>
        <w:spacing w:before="450" w:after="450" w:line="312" w:lineRule="auto"/>
      </w:pPr>
      <w:r>
        <w:rPr>
          <w:rFonts w:ascii="宋体" w:hAnsi="宋体" w:eastAsia="宋体" w:cs="宋体"/>
          <w:color w:val="000"/>
          <w:sz w:val="28"/>
          <w:szCs w:val="28"/>
        </w:rPr>
        <w:t xml:space="preserve">　　汲取深刻教训，切实严以修身，增强拒腐防变的自觉性和坚定性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习近平总书记两次视察山西时都明确要求，牢记系统性塌方式腐败的沉痛教训，镜鉴常照，警钟长鸣。在警示教育片《镜鉴》收录和大会通报的严重违纪违法典型案件中，被查处的领导干部在糖衣炮弹面前败下阵来，心中无党纪、眼中无国法，成了权力的俘虏、金钱的猎物。这些事实警醒着我省领导干部，坚决抛弃“看戏”心态，汲取教训，引以为鉴。</w:t>
      </w:r>
    </w:p>
    <w:p>
      <w:pPr>
        <w:ind w:left="0" w:right="0" w:firstLine="560"/>
        <w:spacing w:before="450" w:after="450" w:line="312" w:lineRule="auto"/>
      </w:pPr>
      <w:r>
        <w:rPr>
          <w:rFonts w:ascii="宋体" w:hAnsi="宋体" w:eastAsia="宋体" w:cs="宋体"/>
          <w:color w:val="000"/>
          <w:sz w:val="28"/>
          <w:szCs w:val="28"/>
        </w:rPr>
        <w:t xml:space="preserve">　　“大会通报的7名严重违纪违法领导干部典型案件，教训极其深刻，令人震惊和警醒。”在将近三个小时的警示教育中，中国工程院院士、太原理工大学校长黄庆学认真聆听并深入思考，他说，作为一名大学校长，一定要坚决履行党风廉政建设责任，坚决落实中央八项规定精神，坚决反对“四风”，汲取教训、砥砺自省，以身作则、严于律己，正确行使党和人民赋予的权力。</w:t>
      </w:r>
    </w:p>
    <w:p>
      <w:pPr>
        <w:ind w:left="0" w:right="0" w:firstLine="560"/>
        <w:spacing w:before="450" w:after="450" w:line="312" w:lineRule="auto"/>
      </w:pPr>
      <w:r>
        <w:rPr>
          <w:rFonts w:ascii="宋体" w:hAnsi="宋体" w:eastAsia="宋体" w:cs="宋体"/>
          <w:color w:val="000"/>
          <w:sz w:val="28"/>
          <w:szCs w:val="28"/>
        </w:rPr>
        <w:t xml:space="preserve">　　政治强则筋骨硬，政治弱则百病生。运城市委常委、市纪委书记、市监委主任周跃武表示，大会通报的违纪违法案例触目惊心、教训深刻。作为执纪执法者，纪检监察干部必须坚持更高标准、更严要求，带头做到自身正、自身净、自身硬，充分发挥监督保障执行、促进完善发展作用，加大案件查办力度，拓展以案促改深度，体现组织关怀温度，不断厚植廉政文化土壤，有效增强“不想腐”的思想自觉。</w:t>
      </w:r>
    </w:p>
    <w:p>
      <w:pPr>
        <w:ind w:left="0" w:right="0" w:firstLine="560"/>
        <w:spacing w:before="450" w:after="450" w:line="312" w:lineRule="auto"/>
      </w:pPr>
      <w:r>
        <w:rPr>
          <w:rFonts w:ascii="宋体" w:hAnsi="宋体" w:eastAsia="宋体" w:cs="宋体"/>
          <w:color w:val="000"/>
          <w:sz w:val="28"/>
          <w:szCs w:val="28"/>
        </w:rPr>
        <w:t xml:space="preserve">　　“案例中违纪违法的干部，都是从一开始不拘小节，收受礼品，到逐渐放松警惕，理想信念动摇，精神之钙流失，道德失范，贪欲膨胀，逐步滑向犯罪的深渊。”上党区纪委书记、监委主任巩志岗说，领导干部要对照检视，反思剖析，培养自己的顽强斗争精神和高强斗争本领，筑牢信仰之基，补足精神之钙、把稳思想之舵。在观看警示教育片后，偏关县人民法院党组书记、院长郝利明给自己写下了“五条铁律”：牢固树立正确的世界观、人生观、价值观;坚决守住底线，不碰红线;坚持每日三省其身，及时修正自己的偏差;把树立清正廉洁、公道正派、为民务实的领导干部形象作为毕生追求;坚决管住自己、管住班子、管住队伍、管住家属和身边人，汲取教训，防微杜渐。</w:t>
      </w:r>
    </w:p>
    <w:p>
      <w:pPr>
        <w:ind w:left="0" w:right="0" w:firstLine="560"/>
        <w:spacing w:before="450" w:after="450" w:line="312" w:lineRule="auto"/>
      </w:pPr>
      <w:r>
        <w:rPr>
          <w:rFonts w:ascii="宋体" w:hAnsi="宋体" w:eastAsia="宋体" w:cs="宋体"/>
          <w:color w:val="000"/>
          <w:sz w:val="28"/>
          <w:szCs w:val="28"/>
        </w:rPr>
        <w:t xml:space="preserve">　　警示大会召开当天下午，汾酒集团即召开会议，将会议精神传达到各单位一把手。集团党委书记、董事长李秋喜表示，会议深刻剖析了一些反面案例，再次给党员干部敲响了警钟。作为党员领导干部，在今后的工作和生活中，要牢固树立正确的名利观、金钱观、权力观，知敬畏、存戒惧、守底线，坚决不踩“红线”、不越“底线”、不闯“雷区”，带头遵纪守法，带头清正廉洁，努力发挥表率示范作用。</w:t>
      </w:r>
    </w:p>
    <w:p>
      <w:pPr>
        <w:ind w:left="0" w:right="0" w:firstLine="560"/>
        <w:spacing w:before="450" w:after="450" w:line="312" w:lineRule="auto"/>
      </w:pPr>
      <w:r>
        <w:rPr>
          <w:rFonts w:ascii="宋体" w:hAnsi="宋体" w:eastAsia="宋体" w:cs="宋体"/>
          <w:color w:val="000"/>
          <w:sz w:val="28"/>
          <w:szCs w:val="28"/>
        </w:rPr>
        <w:t xml:space="preserve">　　坚定理想信念，坚守初心使命，保持共产党人的高尚品德和廉洁操守</w:t>
      </w:r>
    </w:p>
    <w:p>
      <w:pPr>
        <w:ind w:left="0" w:right="0" w:firstLine="560"/>
        <w:spacing w:before="450" w:after="450" w:line="312" w:lineRule="auto"/>
      </w:pPr>
      <w:r>
        <w:rPr>
          <w:rFonts w:ascii="宋体" w:hAnsi="宋体" w:eastAsia="宋体" w:cs="宋体"/>
          <w:color w:val="000"/>
          <w:sz w:val="28"/>
          <w:szCs w:val="28"/>
        </w:rPr>
        <w:t xml:space="preserve">　　一个地方、一个单位政治生态的好坏优劣，领导干部是风向标。如果领导干部为政清廉、公道正派，就正气充盈、积极向上;反之，就会使得政治生态污浊，发展环境恶化。参加警示大会的领导干部表示，要聚集忠诚干净担当的“头雁效应”，以“关键少数”带动绝大多数廉洁用权、拒腐防变，让全省人民真切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　　衡量评判一名领导干部，首先要看政治上是否站得稳、靠得住，最重要的就是对党绝对忠诚。“作为县委书记，首先要做到对党绝对忠诚，坚守初心使命，坚定践行‘两个维护’。”灵石县委书记韩军说，对党忠诚必须表里如一，“两个维护”重在见诸行动，要具体体现在坚决贯彻党中央决策部署上，体现在履职尽责、做好本职工作上，奋力打造风清气正的政治生态。</w:t>
      </w:r>
    </w:p>
    <w:p>
      <w:pPr>
        <w:ind w:left="0" w:right="0" w:firstLine="560"/>
        <w:spacing w:before="450" w:after="450" w:line="312" w:lineRule="auto"/>
      </w:pPr>
      <w:r>
        <w:rPr>
          <w:rFonts w:ascii="宋体" w:hAnsi="宋体" w:eastAsia="宋体" w:cs="宋体"/>
          <w:color w:val="000"/>
          <w:sz w:val="28"/>
          <w:szCs w:val="28"/>
        </w:rPr>
        <w:t xml:space="preserve">　　把理想信念和初心使命铭记于心，需要锻造钢铁般的意志，练就“金刚不坏之身”。省人大常委会研究室副主任孙剑纲表示，以坚强的意志坚定理想信念，是共产党人终身的必修课，党员领导干部要提高政治站位、把准政治方向，担当作为、砥砺奋斗，怀德自重、严以自律，保持高尚精神追求，永葆清正廉洁的从政本色，自觉接受监督，在服务高质量转型发展中创新业、建新功。“要旗帜鲜明讲政治，筑牢廉洁司法‘防火墙’，坚守底线，忠诚履职，将以人民为中心的发展理念落实在每一个具体案件中，以高度的政治自觉、法治自觉、检察自觉为我省转型发展蹚新路作出贡献。”省检察院党组副书记、副检察长崔国红说。</w:t>
      </w:r>
    </w:p>
    <w:p>
      <w:pPr>
        <w:ind w:left="0" w:right="0" w:firstLine="560"/>
        <w:spacing w:before="450" w:after="450" w:line="312" w:lineRule="auto"/>
      </w:pPr>
      <w:r>
        <w:rPr>
          <w:rFonts w:ascii="宋体" w:hAnsi="宋体" w:eastAsia="宋体" w:cs="宋体"/>
          <w:color w:val="000"/>
          <w:sz w:val="28"/>
          <w:szCs w:val="28"/>
        </w:rPr>
        <w:t xml:space="preserve">　　恪守以人民为中心的发展理念，一句誓言、一生作答。如何让答卷合格、永不跑偏，省人社厅党组成员、副厅长吴海亮说，要始终牢记初心使命，践行以人民为中心的发展思想，管好用好就业资金，夯实“人人持证、技能社会”全民技能提升工程工作基础，在人社系统扎实推进“不敢腐、不能腐、不想腐”机制建设。团省委副书记周鹏表示，要牢记人民赋予的权力只能用来为人民谋利益，作决策、抓工作要始终以人民至上为检验标准，要在全心全意为青年服务中坚定理想信念，坚守初心使命，与全省广大团员青年一道为山西转型发展蹚新路贡献青春力量。</w:t>
      </w:r>
    </w:p>
    <w:p>
      <w:pPr>
        <w:ind w:left="0" w:right="0" w:firstLine="560"/>
        <w:spacing w:before="450" w:after="450" w:line="312" w:lineRule="auto"/>
      </w:pPr>
      <w:r>
        <w:rPr>
          <w:rFonts w:ascii="宋体" w:hAnsi="宋体" w:eastAsia="宋体" w:cs="宋体"/>
          <w:color w:val="000"/>
          <w:sz w:val="28"/>
          <w:szCs w:val="28"/>
        </w:rPr>
        <w:t xml:space="preserve">　　年轻干部是山西事业发展的希望，省委高度重视年轻干部队伍建设，特别安排“墩苗”干部参加这次警示教育大会。太原市迎泽区庙前街道办主任张晓宇说，街道处于服务群众的最前沿，作为年轻干部有大干一番的激情，但也一定要把干事创业的热情和清正廉洁的作风结合起来，自觉抵制歪风邪气，做到常思贪欲之害、常怀律己之心、常除非分之想、常记公仆本色，把党和人民交给的权力用来全心全意为人民服务。</w:t>
      </w:r>
    </w:p>
    <w:p>
      <w:pPr>
        <w:ind w:left="0" w:right="0" w:firstLine="560"/>
        <w:spacing w:before="450" w:after="450" w:line="312" w:lineRule="auto"/>
      </w:pPr>
      <w:r>
        <w:rPr>
          <w:rFonts w:ascii="宋体" w:hAnsi="宋体" w:eastAsia="宋体" w:cs="宋体"/>
          <w:color w:val="000"/>
          <w:sz w:val="28"/>
          <w:szCs w:val="28"/>
        </w:rPr>
        <w:t xml:space="preserve">　　践行“两个维护”，全面从严治党，推动山西政治生态持久风清气正</w:t>
      </w:r>
    </w:p>
    <w:p>
      <w:pPr>
        <w:ind w:left="0" w:right="0" w:firstLine="560"/>
        <w:spacing w:before="450" w:after="450" w:line="312" w:lineRule="auto"/>
      </w:pPr>
      <w:r>
        <w:rPr>
          <w:rFonts w:ascii="宋体" w:hAnsi="宋体" w:eastAsia="宋体" w:cs="宋体"/>
          <w:color w:val="000"/>
          <w:sz w:val="28"/>
          <w:szCs w:val="28"/>
        </w:rPr>
        <w:t xml:space="preserve">　　今年5月，时隔近三年，习近平总书记再次视察山西时指出，要严格遵守政治纪律和政治规矩，落实全面从严治党主体责任，一体推进不敢腐、不能腐、不想腐。省委牢牢把握“严”的主基调不动摇，坚决贯彻落实一体推进“三不”重要方略，坚定不移全面从严治党，持续不断净化政治生态，让走过的弯路不要再走，付过的学费不再重付。</w:t>
      </w:r>
    </w:p>
    <w:p>
      <w:pPr>
        <w:ind w:left="0" w:right="0" w:firstLine="560"/>
        <w:spacing w:before="450" w:after="450" w:line="312" w:lineRule="auto"/>
      </w:pPr>
      <w:r>
        <w:rPr>
          <w:rFonts w:ascii="宋体" w:hAnsi="宋体" w:eastAsia="宋体" w:cs="宋体"/>
          <w:color w:val="000"/>
          <w:sz w:val="28"/>
          <w:szCs w:val="28"/>
        </w:rPr>
        <w:t xml:space="preserve">　　“省委召开领导干部警示教育大会，彰显了省委为转型发展蹚新路构建持久风清气正政治生态的坚定决心和时代担当。”省退役军人事务厅党组书记、厅长冯征说，要深刻汲取系统性塌方式腐败和严重违纪违法案件的教训，政治上践行“两个维护”的誓言，思想上永葆对党忠诚的信念，毫不动摇地把“严”字挺在前面，把准“严”的方向，从严履行管党治党政治责任，带领全厅党员干部推深、做实、落细退役军人服务保障工作。</w:t>
      </w:r>
    </w:p>
    <w:p>
      <w:pPr>
        <w:ind w:left="0" w:right="0" w:firstLine="560"/>
        <w:spacing w:before="450" w:after="450" w:line="312" w:lineRule="auto"/>
      </w:pPr>
      <w:r>
        <w:rPr>
          <w:rFonts w:ascii="宋体" w:hAnsi="宋体" w:eastAsia="宋体" w:cs="宋体"/>
          <w:color w:val="000"/>
          <w:sz w:val="28"/>
          <w:szCs w:val="28"/>
        </w:rPr>
        <w:t xml:space="preserve">　　坚守“严”的定力，必须保持惩治腐败的高压态势。2024年9月以来，全省共处分128782人、移送司法机关3845人，其中，处分县处级以上干部4688人、向司法机关移送县处级以上干部406人。太原市委常委、市纪委书记、市监委主任周计伟表示，深入推进反腐败斗争，惩治这一手任何时候都不能松、不能丢。要进一步认清反腐败斗争依然严峻复杂的形势，明晰“三不”一体推进重要方略，增强将反腐败斗争进行到底的责任感和使命感，以全面从严治党更大战略性成果为治晋兴晋强晋作好保障。</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既是反腐败斗争的基本方针，也是新时代全面从严治党的重要方略。大地控股党委书记、董事长屈忠让表示，作为承担推进山西蹚路转型和生态文明建设重任的新兴产业国企，必须把廉洁弦绷得紧之又紧，把好选人用人关，要靠制度管人、用制度办事，筑牢拒腐防变的思想防线，营造风清气正的政治生态。阳曲县委书记裴耀军说，领导干部要做到党中央提倡的坚决响应、党中央决定的坚决执行、党中央禁止的坚决不做，经常想想身份、算算成本、查查小节，慎用权力，自觉接受监督，自觉用纪律校正事业和生活。要淡泊名利，洁身自好，树立良好形象，抓好班子、带好队伍，为构建风清气正的政治生态作贡献。</w:t>
      </w:r>
    </w:p>
    <w:p>
      <w:pPr>
        <w:ind w:left="0" w:right="0" w:firstLine="560"/>
        <w:spacing w:before="450" w:after="450" w:line="312" w:lineRule="auto"/>
      </w:pPr>
      <w:r>
        <w:rPr>
          <w:rFonts w:ascii="宋体" w:hAnsi="宋体" w:eastAsia="宋体" w:cs="宋体"/>
          <w:color w:val="000"/>
          <w:sz w:val="28"/>
          <w:szCs w:val="28"/>
        </w:rPr>
        <w:t xml:space="preserve">　　坚持以上率下、层层压实责任，是党的十八大以来党风廉政建设和反腐败斗争积累的宝贵经验，也是我省政治生态持续向好、稳定向好的宝贵财富。省高级人民法院党组副书记、副院长管应时说，要牢牢坚持党对司法工作的绝对领导，一以贯之、坚定不移全面从严治党、从严治院、从严管理，进一步健全审判权力运行监督制约机制，改善法院政治生态和司法生态，锻造让党放心、让人民满意、忠诚可靠、清正廉洁的过硬法院队伍。清徐县委书记王剑峰表示，要自觉扛起县委书记全面从严治党的主体责任和“第一责任人”职责，学字为先教育引导，严字当头正风肃纪，全力打造忠诚、干净、担当的党员干部队伍。要敢闯敢试地谋发展，勇于向顽疾开刀、敢于对积弊下手，以锐意进取、改革创新勇蹚高质量转型发展新路。</w:t>
      </w:r>
    </w:p>
    <w:p>
      <w:pPr>
        <w:ind w:left="0" w:right="0" w:firstLine="560"/>
        <w:spacing w:before="450" w:after="450" w:line="312" w:lineRule="auto"/>
      </w:pPr>
      <w:r>
        <w:rPr>
          <w:rFonts w:ascii="黑体" w:hAnsi="黑体" w:eastAsia="黑体" w:cs="黑体"/>
          <w:color w:val="000000"/>
          <w:sz w:val="34"/>
          <w:szCs w:val="34"/>
          <w:b w:val="1"/>
          <w:bCs w:val="1"/>
        </w:rPr>
        <w:t xml:space="preserve">第八篇: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第九篇: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黑体" w:hAnsi="黑体" w:eastAsia="黑体" w:cs="黑体"/>
          <w:color w:val="000000"/>
          <w:sz w:val="34"/>
          <w:szCs w:val="34"/>
          <w:b w:val="1"/>
          <w:bCs w:val="1"/>
        </w:rPr>
        <w:t xml:space="preserve">第十篇: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第十一篇: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2025-01-18T19:10:42+08:00</dcterms:created>
  <dcterms:modified xsi:type="dcterms:W3CDTF">2025-01-18T19:10:42+08:00</dcterms:modified>
</cp:coreProperties>
</file>

<file path=docProps/custom.xml><?xml version="1.0" encoding="utf-8"?>
<Properties xmlns="http://schemas.openxmlformats.org/officeDocument/2006/custom-properties" xmlns:vt="http://schemas.openxmlformats.org/officeDocument/2006/docPropsVTypes"/>
</file>