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2024组织生活个人发言</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本站今天为大家精心准备了2024组...</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本站今天为大家精心准备了2024组织生活个人发言，希望对大家有所帮助![_TAG_h3]　　2024组织生活个人发言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　　2024组织生活个人发言</w:t>
      </w:r>
    </w:p>
    <w:p>
      <w:pPr>
        <w:ind w:left="0" w:right="0" w:firstLine="560"/>
        <w:spacing w:before="450" w:after="450" w:line="312" w:lineRule="auto"/>
      </w:pPr>
      <w:r>
        <w:rPr>
          <w:rFonts w:ascii="宋体" w:hAnsi="宋体" w:eastAsia="宋体" w:cs="宋体"/>
          <w:color w:val="000"/>
          <w:sz w:val="28"/>
          <w:szCs w:val="28"/>
        </w:rPr>
        <w:t xml:space="preserve">　　根据郑市政管党(2024)11号关于印发《郑州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2024组织生活个人发言</w:t>
      </w:r>
    </w:p>
    <w:p>
      <w:pPr>
        <w:ind w:left="0" w:right="0" w:firstLine="560"/>
        <w:spacing w:before="450" w:after="450" w:line="312" w:lineRule="auto"/>
      </w:pPr>
      <w:r>
        <w:rPr>
          <w:rFonts w:ascii="宋体" w:hAnsi="宋体" w:eastAsia="宋体" w:cs="宋体"/>
          <w:color w:val="000"/>
          <w:sz w:val="28"/>
          <w:szCs w:val="28"/>
        </w:rPr>
        <w:t xml:space="preserve">　　按照这次生活会的要求，我认真学习了党的十九大精神、新《党章》，习近平新时代中国特色社会主义思想等内容，通过学习、对照，进行了深刻反思和自我剖析，并结合自身思想和工作实际，查找了自己存在的问题和不足，现将具体情况总结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学习不够深入。学习上存在畏难情绪，真正投入学习的时间不多，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(二)求真务实的精神不够。工作中看得见的工作是主要事情。接到工作任务，有时首先想到的是怎样尽快完成，而不是怎样做到最好，存在着应付以求过关的想法，影响了工作效果。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三)欠缺创新意识。没有发挥好主观能动性，局限于上级布置什么做什么，有时产生的新想法也只是停留于心动上，不敢打破原有框框，遇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 学习的重要性，但实际中做得却不到位，认为党的理论知道了解就行了，不需要 花费过多的心思去研究， 存在只顾埋头拉车， 不会抬头看路的现象。 缺乏活到老、学到老、改造到老的精神和劲头，常常借口工作忙、事情多，不能抽出时间静下 心来学习，致使思维层次徘徊于低水平，在理论指导实践上捉襟见肘。学习中有 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 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 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 习惯于看文件写没写、过去有没有、别人干没干，思想深处不敢担当、不愿担当。工作中有惰性思想，害怕出现洗碗效应，认为多 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 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(一)、积极参加中心和本队组织的各项学习活动，并做好笔记。另外，给自己制定学习计划和时间，特别加强学习新版体系的内容，努力提高自身的综合素质。</w:t>
      </w:r>
    </w:p>
    <w:p>
      <w:pPr>
        <w:ind w:left="0" w:right="0" w:firstLine="560"/>
        <w:spacing w:before="450" w:after="450" w:line="312" w:lineRule="auto"/>
      </w:pPr>
      <w:r>
        <w:rPr>
          <w:rFonts w:ascii="宋体" w:hAnsi="宋体" w:eastAsia="宋体" w:cs="宋体"/>
          <w:color w:val="000"/>
          <w:sz w:val="28"/>
          <w:szCs w:val="28"/>
        </w:rPr>
        <w:t xml:space="preserve">　　(二)、加强工作过程的监控，不能一味的要求速度，在保证安全和质量的前提下，加快施工速度，并进行完工检查，确保工程高效优质。</w:t>
      </w:r>
    </w:p>
    <w:p>
      <w:pPr>
        <w:ind w:left="0" w:right="0" w:firstLine="560"/>
        <w:spacing w:before="450" w:after="450" w:line="312" w:lineRule="auto"/>
      </w:pPr>
      <w:r>
        <w:rPr>
          <w:rFonts w:ascii="宋体" w:hAnsi="宋体" w:eastAsia="宋体" w:cs="宋体"/>
          <w:color w:val="000"/>
          <w:sz w:val="28"/>
          <w:szCs w:val="28"/>
        </w:rPr>
        <w:t xml:space="preserve">　　(三)、努力提高自身业务素质，多关注修造行业的动态，结合自身实际，在管理创效、工艺流程、材料使用上多下功夫，多和有经验的老师傅沟通交流，争取在本队有更多的创新，创效。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2025-01-31T12:34:25+08:00</dcterms:created>
  <dcterms:modified xsi:type="dcterms:W3CDTF">2025-01-31T12:34:25+08:00</dcterms:modified>
</cp:coreProperties>
</file>

<file path=docProps/custom.xml><?xml version="1.0" encoding="utf-8"?>
<Properties xmlns="http://schemas.openxmlformats.org/officeDocument/2006/custom-properties" xmlns:vt="http://schemas.openxmlformats.org/officeDocument/2006/docPropsVTypes"/>
</file>