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政治素质表现自查报告4篇</w:t>
      </w:r>
      <w:bookmarkEnd w:id="1"/>
    </w:p>
    <w:p>
      <w:pPr>
        <w:jc w:val="center"/>
        <w:spacing w:before="0" w:after="450"/>
      </w:pPr>
      <w:r>
        <w:rPr>
          <w:rFonts w:ascii="Arial" w:hAnsi="Arial" w:eastAsia="Arial" w:cs="Arial"/>
          <w:color w:val="999999"/>
          <w:sz w:val="20"/>
          <w:szCs w:val="20"/>
        </w:rPr>
        <w:t xml:space="preserve">来源：网络  作者：眉眼如画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素质表现...</w:t>
      </w:r>
    </w:p>
    <w:p>
      <w:pPr>
        <w:ind w:left="0" w:right="0" w:firstLine="560"/>
        <w:spacing w:before="450" w:after="450" w:line="312" w:lineRule="auto"/>
      </w:pPr>
      <w:r>
        <w:rPr>
          <w:rFonts w:ascii="宋体" w:hAnsi="宋体" w:eastAsia="宋体" w:cs="宋体"/>
          <w:color w:val="000"/>
          <w:sz w:val="28"/>
          <w:szCs w:val="28"/>
        </w:rPr>
        <w:t xml:space="preserve"> 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政治素质表现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政治素质表现自查报告篇1</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高校党的建设各项任务在***x落地生根。自觉负起党建工作主体责任和第一责任人责任，扎实推动教育教学改革，把党建工作成效转化为***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政治素质表现自查报告篇2</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落地生根。自觉负起党建工作主体责任和第一责任人责任，扎实推动教育教学改革，把党建工作成效转化为***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高质量发展。在“不忘初心、牢记使命”主题教育中，本人亲自部署，带领班子全体成员及全体党员，深入学习贯彻***新时代中国特色社会主义思想，守初心、担使命、找差距、抓落实，切实推动***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政治素质表现自查报告篇3</w:t>
      </w:r>
    </w:p>
    <w:p>
      <w:pPr>
        <w:ind w:left="0" w:right="0" w:firstLine="560"/>
        <w:spacing w:before="450" w:after="450" w:line="312" w:lineRule="auto"/>
      </w:pPr>
      <w:r>
        <w:rPr>
          <w:rFonts w:ascii="宋体" w:hAnsi="宋体" w:eastAsia="宋体" w:cs="宋体"/>
          <w:color w:val="000"/>
          <w:sz w:val="28"/>
          <w:szCs w:val="28"/>
        </w:rPr>
        <w:t xml:space="preserve">根据市委组织部关于开展20***年度市管领导班子和在职县级干部年度考核和政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一、对党绝对忠诚，坚定不移贯彻落实党中央各项决策部署。“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二、保持政治定力，始终坚持正确的政治立场。政治定力是对党员干部的基本政治要求，是党员干部对党忠诚的“定盘星”。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三、敢于担当负责，狠抓工作落实。党的十八大以来,***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四、提升政治能力，练就过硬本领。***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罔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政治素质表现自查报告篇4</w:t>
      </w:r>
    </w:p>
    <w:p>
      <w:pPr>
        <w:ind w:left="0" w:right="0" w:firstLine="560"/>
        <w:spacing w:before="450" w:after="450" w:line="312" w:lineRule="auto"/>
      </w:pPr>
      <w:r>
        <w:rPr>
          <w:rFonts w:ascii="宋体" w:hAnsi="宋体" w:eastAsia="宋体" w:cs="宋体"/>
          <w:color w:val="000"/>
          <w:sz w:val="28"/>
          <w:szCs w:val="28"/>
        </w:rPr>
        <w:t xml:space="preserve">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永葆政治忠诚。作为党在基层一线的“总指挥”，我始终把党放在心中最高位置，牢记自己第一身份是共产党员，第一职责是为党工作，以***总书记对县委书记提出的“四有”和做“四种人”的要求为自己思想和行动的指南，始终在思想上深刻认同核心，在政治上坚决维护核心，在组织上自觉服从核心，在感情上坚决拥戴核心，在行动上坚定紧跟核心，用实际行动坚决维护***总书记在党中央和全党的核心地位，坚决维护党中央权威和集中统一领导，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坚定政治定力。把加强理论武装作为筑牢信仰之基、补足精神之钙、把稳思想之舵的前提和基础，自觉深入学习贯彻***新时代中国特色社会主义思想和党的十九大精神，凡中央和省、市委召开的重要会议、下发的重要文件和出台的重大决策，均在第一时间组织传达学习、第一时间研究贯彻落实，持续“补钙”“充电”“加油”。坚持以上率下，旗帜鲜明将***总书记视察甘肃重要讲话和指示精神作为引领发展的总方略、推进工作的总纲领，严格落实县委常委会集体学习、县委中心组学习等制度，带头参加学习研讨，带头讲党课，带头撰写心得体会、开展调查研究，坚持学思用贯通、知信行合一，系统谋划全县经济社会高质量发展的方向和重点，提高了从沙州实际出发贯彻落实党中央决策部署和省委、市委工作安排的能力水平。特别是近年来，我坚持走生态优先、绿色发展的路子，县域经济经受了考验，顶住了下行压力，保持了健康平稳的发展态势。</w:t>
      </w:r>
    </w:p>
    <w:p>
      <w:pPr>
        <w:ind w:left="0" w:right="0" w:firstLine="560"/>
        <w:spacing w:before="450" w:after="450" w:line="312" w:lineRule="auto"/>
      </w:pPr>
      <w:r>
        <w:rPr>
          <w:rFonts w:ascii="宋体" w:hAnsi="宋体" w:eastAsia="宋体" w:cs="宋体"/>
          <w:color w:val="000"/>
          <w:sz w:val="28"/>
          <w:szCs w:val="28"/>
        </w:rPr>
        <w:t xml:space="preserve">强化政治担当。始终保持拼搏进取的干劲、奋发向上的闯劲，坚决杜绝精神懈怠、安逸求稳的消极思想，多思考落实工作的具体办法，多研究解决问题的对策措施，以谋划上的滴水不漏、执行上的不折不扣、落实上的有力有序，全面提升各领域工作能力。在重大原则问题上，我能始终坚持原则、旗帜鲜明;对丑化党的言行、影响党的形象的人和事，我能敢于斗争、敢于亮剑，始终做到在党爱党、在党护党;对领导班子和干部队伍，我能严抓严管，绝不当“老好人”“两面派”，切实履行了抓班子带队伍的责任。在推进脱贫攻坚上，我从政治责任、历史担当、人民情怀的高度坚决履行脱贫攻坚第一责任人责任，坚持“政策向扶贫倾斜、资金向扶贫聚集、项目向扶贫靠拢”的原则，推动扶贫政策向贫困村、贫困户聚焦，帮扶力量向贫困对象配置，帮扶资源向贫困村聚集，解决了许多长期想解决而没有解决的难题，办成了许多过去想办而没有办成的大事，全县路、水、电、气、房等基础设施建设，以及教育、医疗、卫生、文化等公共服务取得了长足进步，制约发展的瓶颈问题得到有效解决，全县基础支撑和保障能力明显增强，整体面貌明显改善，总体实现了走水泥路、用动力电、喝安全水、住小康房的目标。在乡村振兴上，我坚持把乡村振兴作为新时代“三农”工作的总抓手，把公共财政投入上优先保障，公共服务上优先安排，要素配置上优先满足，干部配备上优先考虑的“四个优先”具体要求贯穿于思路确定、政策出台、责任落实、措施落地等方面，突出抓引领打造示范样板、抓改革激发动力活力、抓整治改善人居环境、抓创建提高文明程度，乡村振兴战略逐步向整体推进、全域扩展。在高质量发展上，我始终坚守绿水青山就是金山银山的政治定力，坚定不移走绿色发展崛起之路，围绕重大政策落实、重大项目落地、重点产业培育，精心谋划经济社会发展重点任务和推进措施，县域经济保持了稳的势头、进的趋势。在民生改善上，我坚持以人民为中心的发展思想，完善更有获得感的社会保障，发展更有公平感的社会事业，加强更有安全感的社会治理，大力发展教育、文化、卫生等各项社会事业，有序提高城乡低保、特困救助供养标准，覆盖城乡的社会保障体系进一步完善，使发展成果更多更公平地惠及全县人民，实现了经济发展水平与群众幸福指数的同步提升。在意识形态上，我进一步强化党委(党组)意识形态工作责任制，制定了全县党委(党组)落实意识形态工作责任制实施方案、责任清单、考核办法、网络舆情应急预案，以及意识形态联席会议制度，持续加强互联网等领域的意识形态阵地的管控，加大网管队伍和网评队伍建设，加强对社会舆情、网络舆情的分析研判，牢牢把握了意识形态的主动权。</w:t>
      </w:r>
    </w:p>
    <w:p>
      <w:pPr>
        <w:ind w:left="0" w:right="0" w:firstLine="560"/>
        <w:spacing w:before="450" w:after="450" w:line="312" w:lineRule="auto"/>
      </w:pPr>
      <w:r>
        <w:rPr>
          <w:rFonts w:ascii="宋体" w:hAnsi="宋体" w:eastAsia="宋体" w:cs="宋体"/>
          <w:color w:val="000"/>
          <w:sz w:val="28"/>
          <w:szCs w:val="28"/>
        </w:rPr>
        <w:t xml:space="preserve">提升政治能力。善于从政治上来看待和解决问题，不断增强自己的政治敏锐性和政治鉴别力，做到眼睛亮、见事早、行动快。对容易诱发政治问题特别是重大突发事件的敏感因素、苗头性倾向性问题，始终保持斗争精神、自觉增强斗争本领，做到了准确研判、快速处置，下好先手棋、打好主动仗。能坚持总体国家安全观，紧密联系内外部环境深刻变化和改革发展稳定面临的新情况新问题新挑战，统筹发展和安全两大课题，及时排查梳理70余项风险隐患，抓住风险隐患的要害、找准原因，果断决策，有效处理，进一步提高了自己防范化解重大风险的能力。能认真贯彻民主集中制，发扬党内民主，注意听取不同意见，严格按照党的组织原则和各项制度规定办事，凡属“三重一大”事项，不临时动议、不事先定调、不显露倾向，一律提交县委常委会议集体研究决定。注重发挥集体的智慧和力量，统筹协调县委、人大、政府、政协班子之间的关系，全力支持县人大及其常委会依法行使职权，支持县政府放手大胆开展工作，积极为县政协充分履行职责创造条件，遇到重大事项能够及时交流沟通，适时提出意见建议，从不独断专行搞“一言堂”。能带头严格落实党内生活各项制度，带头参加所在支部的组织生活，带头开展批评与自我批评，严格执行请示报告制度和个人事项报告制度，定期向党组织汇报思想、工作和纪律情况，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强化政治自律。自觉把纪律规矩纳入党委主体责任的基本内容来落实，自觉把党章作为加强党性修养的根本标准来遵循，自觉把高标准、严要求贯穿到平时工作生活的每个细节，坚持纪律面前人人平等、执行制度没有例外，强化制度的刚性约束，党章意识、规矩意识进一步增强。严格遵守党风廉政建设的各项规定，严格遵守中央八项规定和实施细则要求，思想上警钟长鸣，工作上严格要求，生活中防微杜渐，坚持求真务实、真抓实干，力戒形式主义、官僚主义，始终保持了艰苦奋斗的优良作风。自觉把对党纪国法的敬畏内化于心、外化于行，慎独、慎微、慎友，净化工作圈、生活圈、社交圈，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一是在贯彻新发展理念上有差距。虽然在县域经济转型发展上提出了具体思路和措施，但推进力度不够，传统产业转型发展和新兴产业培育的效果还不明显。二是在践行理想信念引领示范上有差距。自己还存在抓思想不如抓工作具体、抓修养不如抓行动直接的主观思维，不管是在各种会议的讲话还是到基层讲党课，讲整体、讲方向、讲意义的多，讲具体、讲思路、讲实例的少，对马克思主义的立场观点方法大多停留在名词解释、理论层面，缺乏以此来分析和解决实际问题的主动意识和实践能力。三是在反腐败斗争抓细抓常上有差距。去年省委巡视反馈指出了我县一些项目建设领域虚假招标、串通招标、未批先建等问题，反映出自己在推动“两个责任”落细落实上还有薄弱环节，在纵深推动的措施谋划得还不够有力，载体抓手制定得还不够具体，对重点部门、重点领域、重大事项的监管上还需要进一步加大力度。</w:t>
      </w:r>
    </w:p>
    <w:p>
      <w:pPr>
        <w:ind w:left="0" w:right="0" w:firstLine="560"/>
        <w:spacing w:before="450" w:after="450" w:line="312" w:lineRule="auto"/>
      </w:pPr>
      <w:r>
        <w:rPr>
          <w:rFonts w:ascii="宋体" w:hAnsi="宋体" w:eastAsia="宋体" w:cs="宋体"/>
          <w:color w:val="000"/>
          <w:sz w:val="28"/>
          <w:szCs w:val="28"/>
        </w:rPr>
        <w:t xml:space="preserve">一是进一步加强理论武装。坚持勤“充电”常“补钙”，持之以恒加强***新时代中国特色社会主义思想的学习，力求做到一天一篇重要论述，一月一次学习交流、一季一本经典著作、一年两篇调研报告。严格落实县委常委会会议例行学习、县委中心组集体学习等制度，及时跟进学习领会***总书记的重要指示、批示、讲话、论述，以及中央和省委、市委下发的重要文件、召开的重要会议、作出的重大部署、出台的重要政策，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进一步加强党性锻炼。始终对党忠诚老实，进一步牢固树立正确的世界观、价值观、人生观，不断增强直面“四大考验”、防范“四大危险”的自觉性，增强自我净化、自我完善、自我革新、自我提高的能力。严格执行新形势下党内政治生活若干准则，认真贯彻落实好民主集中制，以正视问题的自觉和刀刃向内的勇气，用好批评和自我批评这个武器，加强与班子成员、基层干部的沟通交流，光明磊落做人，开诚布公待人，诚心诚意帮人，提高班子和个人解决自身问题的能力，为领导班子团结和谐干事创业营造良好氛围。</w:t>
      </w:r>
    </w:p>
    <w:p>
      <w:pPr>
        <w:ind w:left="0" w:right="0" w:firstLine="560"/>
        <w:spacing w:before="450" w:after="450" w:line="312" w:lineRule="auto"/>
      </w:pPr>
      <w:r>
        <w:rPr>
          <w:rFonts w:ascii="宋体" w:hAnsi="宋体" w:eastAsia="宋体" w:cs="宋体"/>
          <w:color w:val="000"/>
          <w:sz w:val="28"/>
          <w:szCs w:val="28"/>
        </w:rPr>
        <w:t xml:space="preserve">三是进一步强化宗旨意识。不断厚植人民情怀、筑牢群众观点、站稳群众立场，始终把个人的追求融入党的事业之中，坚持党的事业第一、群众利益至上，把群众观点、群众路线深深根植于思想中、具体落实到行动上。坚持问题导向，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四是进一步强化责任担当。敢于担当、积极作为，紧盯制约县域经济社会发展的瓶颈问题、群众反映强烈的热点难点问题、党的建设面临的紧迫问题，不断更新观念、创新方法，加快推进重点领域改革，创造性地提出解决思路和办法，努力实现工作理念的新完善、发展水平的新提升、群众生活的新改善。</w:t>
      </w:r>
    </w:p>
    <w:p>
      <w:pPr>
        <w:ind w:left="0" w:right="0" w:firstLine="560"/>
        <w:spacing w:before="450" w:after="450" w:line="312" w:lineRule="auto"/>
      </w:pPr>
      <w:r>
        <w:rPr>
          <w:rFonts w:ascii="宋体" w:hAnsi="宋体" w:eastAsia="宋体" w:cs="宋体"/>
          <w:color w:val="000"/>
          <w:sz w:val="28"/>
          <w:szCs w:val="28"/>
        </w:rPr>
        <w:t xml:space="preserve">五是进一步落实主体责任。强化抓好党建是最大政绩的理念，切实担负起从严管党治党第一责任人的职责，为经济社会持续健康发展提供坚强有力的政治、组织和作风保证。严格遵守中央八项规定及其实施细则精神，狠抓党风廉政建设，保持正风肃纪高压态势，聚焦问题抓住要害，有的放矢集中发力，警钟长鸣防范未然，抓早抓小、防微杜渐、露头就打，持续营造风清气正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2025-03-29T15:15:31+08:00</dcterms:created>
  <dcterms:modified xsi:type="dcterms:W3CDTF">2025-03-29T15:15:31+08:00</dcterms:modified>
</cp:coreProperties>
</file>

<file path=docProps/custom.xml><?xml version="1.0" encoding="utf-8"?>
<Properties xmlns="http://schemas.openxmlformats.org/officeDocument/2006/custom-properties" xmlns:vt="http://schemas.openxmlformats.org/officeDocument/2006/docPropsVTypes"/>
</file>