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政法干部队伍教育整顿个人自查报告汇编4篇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授予番号、代号、军旗，设有领导指挥机关，编有作战和战斗、勤务保障单位。也泛指军队。以下是为大家整理的政法干部队伍教育整顿个人自查报告【汇编四篇】,欢迎品鉴!第1篇: 政法干部队伍教育整顿个人自查报告　...</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授予番号、代号、军旗，设有领导指挥机关，编有作战和战斗、勤务保障单位。也泛指军队。以下是为大家整理的政法干部队伍教育整顿个人自查报告【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政法干部队伍教育整顿个人自查报告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第2篇: 政法干部队伍教育整顿个人自查报告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一、主要做法汇报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　　三、分析原因</w:t>
      </w:r>
    </w:p>
    <w:p>
      <w:pPr>
        <w:ind w:left="0" w:right="0" w:firstLine="560"/>
        <w:spacing w:before="450" w:after="450" w:line="312" w:lineRule="auto"/>
      </w:pPr>
      <w:r>
        <w:rPr>
          <w:rFonts w:ascii="宋体" w:hAnsi="宋体" w:eastAsia="宋体" w:cs="宋体"/>
          <w:color w:val="000"/>
          <w:sz w:val="28"/>
          <w:szCs w:val="28"/>
        </w:rPr>
        <w:t xml:space="preserve">　　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黑体" w:hAnsi="黑体" w:eastAsia="黑体" w:cs="黑体"/>
          <w:color w:val="000000"/>
          <w:sz w:val="36"/>
          <w:szCs w:val="36"/>
          <w:b w:val="1"/>
          <w:bCs w:val="1"/>
        </w:rPr>
        <w:t xml:space="preserve">第3篇: 政法干部队伍教育整顿个人自查报告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按照要求，近期我深入学习领会***总书记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一、存在问题及具体表现</w:t>
      </w:r>
    </w:p>
    <w:p>
      <w:pPr>
        <w:ind w:left="0" w:right="0" w:firstLine="560"/>
        <w:spacing w:before="450" w:after="450" w:line="312" w:lineRule="auto"/>
      </w:pPr>
      <w:r>
        <w:rPr>
          <w:rFonts w:ascii="宋体" w:hAnsi="宋体" w:eastAsia="宋体" w:cs="宋体"/>
          <w:color w:val="000"/>
          <w:sz w:val="28"/>
          <w:szCs w:val="28"/>
        </w:rPr>
        <w:t xml:space="preserve">　　1.理论学习不系统。由于忙于业务工作，对十九大精神、***总书记系列重要讲话精神等方面学习不系统、不全面，存在集中学习多、个人自学少，读原片段文多、撰写个人心得体会少，听党课报告多、参与专题研讨少的现象，有为了“学而学”的错误思想。比如虽然自己制定了一个简要的学习计划，打算系统来学习，但因客观上的工作忙、事务性工作缠身，抽不出时间学习。由于理论学习不深入，不全面、不系统，没有完全做到入脑入心，导致学习效果不理想。</w:t>
      </w:r>
    </w:p>
    <w:p>
      <w:pPr>
        <w:ind w:left="0" w:right="0" w:firstLine="560"/>
        <w:spacing w:before="450" w:after="450" w:line="312" w:lineRule="auto"/>
      </w:pPr>
      <w:r>
        <w:rPr>
          <w:rFonts w:ascii="宋体" w:hAnsi="宋体" w:eastAsia="宋体" w:cs="宋体"/>
          <w:color w:val="000"/>
          <w:sz w:val="28"/>
          <w:szCs w:val="28"/>
        </w:rPr>
        <w:t xml:space="preserve">　　2.工作谋划不到位。对全县政法工作如何适应形势新要求和人民群众新期待，更好服务全县经济社会发展中的定位认识还不深入，考虑处理问题往往就事论事，缺乏高度和深度。在工作中缺少激情和雷厉风行的果敢和魄力，只求在规定的期限内做完，不求做好、做快、做完美，不能时刻以高标准要求自己。习惯于凭老观念想新问题，靠老经验办新事情，在思考、决策和处理问题时缺乏系统性、科学性和前瞻性，运用新思想、新方法研究解决新情况、新问题的水平不高。比如，在房地产领域、涉军群体等方面，虽然每年都做了很多工作，我也多次面对面的与他们进行了对话，但是成效还不明显，在关键或敏感时间节点上访的现象时有产生。</w:t>
      </w:r>
    </w:p>
    <w:p>
      <w:pPr>
        <w:ind w:left="0" w:right="0" w:firstLine="560"/>
        <w:spacing w:before="450" w:after="450" w:line="312" w:lineRule="auto"/>
      </w:pPr>
      <w:r>
        <w:rPr>
          <w:rFonts w:ascii="宋体" w:hAnsi="宋体" w:eastAsia="宋体" w:cs="宋体"/>
          <w:color w:val="000"/>
          <w:sz w:val="28"/>
          <w:szCs w:val="28"/>
        </w:rPr>
        <w:t xml:space="preserve">　　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第4篇: 政法干部队伍教育整顿个人自查报告</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2025-01-23T00:04:36+08:00</dcterms:created>
  <dcterms:modified xsi:type="dcterms:W3CDTF">2025-01-23T00:04:36+08:00</dcterms:modified>
</cp:coreProperties>
</file>

<file path=docProps/custom.xml><?xml version="1.0" encoding="utf-8"?>
<Properties xmlns="http://schemas.openxmlformats.org/officeDocument/2006/custom-properties" xmlns:vt="http://schemas.openxmlformats.org/officeDocument/2006/docPropsVTypes"/>
</file>