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党风廉政建设存在的问题及原因分析范文6篇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小编整理的党风廉政建设存在的问题及原因分析范文六篇，仅供参考，希望...</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小编整理的党风廉政建设存在的问题及原因分析范文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第二篇: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第四篇: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第六篇: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