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党支部在发挥政治功能和组织力方面存在的问题和不足范文6篇</w:t>
      </w:r>
      <w:bookmarkEnd w:id="1"/>
    </w:p>
    <w:p>
      <w:pPr>
        <w:jc w:val="center"/>
        <w:spacing w:before="0" w:after="450"/>
      </w:pPr>
      <w:r>
        <w:rPr>
          <w:rFonts w:ascii="Arial" w:hAnsi="Arial" w:eastAsia="Arial" w:cs="Arial"/>
          <w:color w:val="999999"/>
          <w:sz w:val="20"/>
          <w:szCs w:val="20"/>
        </w:rPr>
        <w:t xml:space="preserve">来源：网络  作者：明月清风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精心整理的党支部在发挥政治功能和组织力方面存在的问题和不足范文六篇，仅供参考，大家一起来看看吧。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精心整理的党支部在发挥政治功能和组织力方面存在的问题和不足范文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党支部在发挥政治功能和组织力方面存在的问题和不足篇1</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xx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党支部在发挥政治功能和组织力方面存在的问题和不足篇2</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一是理论联系实际不够紧密，在理论指导实践上还有不足。理论学习上，能够认真学习贯彻习近平新时代中国特色社会主义思想和党的十九大精神，以及习近平总书记在中纪委三次全会上的讲话精神。但是在理论与实践有机结合上做得还不够，将理论学习成果应用于纪检监察工作实践还存在着一定的差距。比如：对如何站在新的历史方位理解把握纪检监察工作的新任务新要求、如何准确把握新时代党章赋予纪委的职责定位、如何深化运用监督执纪“四种形态”等，研究的还不够深入细致。二是“看齐意识”仍需进一步增强。在实际工作中对照上级纪委监委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一是遵守政治纪律态度不坚决。在具体工作中还存在着对上级决策部署采取选择性执行的情况，在工作安排上凭自己的主观判断，觉得重要的就全力推进，对上级有评比、有排名的工作比较重视，怕掉位次、怕丢面子，觉得意义不大的就热情不高。二是虽然能够严抓“中央八项规定”精神落实，驰而不息纠正“四风”，不断强化作风建设，今年来各综合监督单位作风建设取得了一定成效，党风政风有了明显好转。但是，监委成立后监督对象大量增加，因派驻**人员、精力有限等客观原因，对综合监督单位隐藏的“一桌餐”、不吃公款吃老板等隐形变异“四风”问题的监督检查还缺少有效的办法和手段。</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一是走近群众、贴近群众少。全县25个乡镇都去调研了，但没有深入到村居社区，很少与群众推心置腹地拉家常。中秋、春节等节日走访慰问困难群众，只是到家里了解一下情况，给予一些物质帮助，对扶贫帮扶对象的帮扶措施不多。二是调查究不够深入，调研安排时间比较紧，走点多、蹲点少，听领导干部说的多、和群众直接交流少。比如在调研基层党风廉政建设工作时，有时一天跑三四个乡镇七八个点，没能把情况吃准、摸透、搞准。</w:t>
      </w:r>
    </w:p>
    <w:p>
      <w:pPr>
        <w:ind w:left="0" w:right="0" w:firstLine="560"/>
        <w:spacing w:before="450" w:after="450" w:line="312" w:lineRule="auto"/>
      </w:pPr>
      <w:r>
        <w:rPr>
          <w:rFonts w:ascii="宋体" w:hAnsi="宋体" w:eastAsia="宋体" w:cs="宋体"/>
          <w:color w:val="000"/>
          <w:sz w:val="28"/>
          <w:szCs w:val="28"/>
        </w:rPr>
        <w:t xml:space="preserve">　　(四)在思想觉悟、能力素质、担当作为、道德修养、作风形象方面。一是不敢担当、不负责任问题。在面对一些急难险重的任务，思想上有时存在畏难情绪，行动上缺乏攻坚克难的勇气。例如，在推进改革中，对有些需要各方协调的工作任务，认为难以操作，就放慢了改革进程，缺乏一抓到底的改革劲头。二是缺乏较强的忧患意识和创新精神，思想上存在“求稳多、求进少”，缺乏强烈的事业心和上进心。例如，针对当前复杂多变的社会环境给党员干部带来的影响，没有从源头上去治理，有群众举报了、有腐败案件发生了才去按程序解决，事先的针对性教育工作开展的不够。</w:t>
      </w:r>
    </w:p>
    <w:p>
      <w:pPr>
        <w:ind w:left="0" w:right="0" w:firstLine="560"/>
        <w:spacing w:before="450" w:after="450" w:line="312" w:lineRule="auto"/>
      </w:pPr>
      <w:r>
        <w:rPr>
          <w:rFonts w:ascii="宋体" w:hAnsi="宋体" w:eastAsia="宋体" w:cs="宋体"/>
          <w:color w:val="000"/>
          <w:sz w:val="28"/>
          <w:szCs w:val="28"/>
        </w:rPr>
        <w:t xml:space="preserve">　　自己本着实事求是、认真负责的态度围绕思想、政治、作风、能力、廉政五个方面剖析根源，通过逐条分析查摆自身问题，主要体现在：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对习近平新时代中国特色社会主义思想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参加工作时间的增加，面对新形势、新挑战，执着不够，担当精神弱化，工作中存在抓细了的怕越位，抓多了怕越权的心理。缺乏攻坚克难的敬业精神，工作抓实、抓细、抓具体，“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　　四是落实党风廉政建设的“两个责任”意识还不够强。对落实中央八项规定精神的长期性、艰巨性认识需要加强，日常工作中监督指导的力度还不够大;</w:t>
      </w:r>
    </w:p>
    <w:p>
      <w:pPr>
        <w:ind w:left="0" w:right="0" w:firstLine="560"/>
        <w:spacing w:before="450" w:after="450" w:line="312" w:lineRule="auto"/>
      </w:pPr>
      <w:r>
        <w:rPr>
          <w:rFonts w:ascii="宋体" w:hAnsi="宋体" w:eastAsia="宋体" w:cs="宋体"/>
          <w:color w:val="000"/>
          <w:sz w:val="28"/>
          <w:szCs w:val="28"/>
        </w:rPr>
        <w:t xml:space="preserve">　　对一些干部不作为、慢作为、履职尽责不到位的问题，批评教育多、追究问责较少。</w:t>
      </w:r>
    </w:p>
    <w:p>
      <w:pPr>
        <w:ind w:left="0" w:right="0" w:firstLine="560"/>
        <w:spacing w:before="450" w:after="450" w:line="312" w:lineRule="auto"/>
      </w:pPr>
      <w:r>
        <w:rPr>
          <w:rFonts w:ascii="宋体" w:hAnsi="宋体" w:eastAsia="宋体" w:cs="宋体"/>
          <w:color w:val="000"/>
          <w:sz w:val="28"/>
          <w:szCs w:val="28"/>
        </w:rPr>
        <w:t xml:space="preserve">　　下一步自己将针对自身问题和不足，紧扣主题教育“十二字”总要求，坚持把改字贯穿始终，紧密结合自身实际和分管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　　二是积极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公司纪检工作。</w:t>
      </w:r>
    </w:p>
    <w:p>
      <w:pPr>
        <w:ind w:left="0" w:right="0" w:firstLine="560"/>
        <w:spacing w:before="450" w:after="450" w:line="312" w:lineRule="auto"/>
      </w:pPr>
      <w:r>
        <w:rPr>
          <w:rFonts w:ascii="宋体" w:hAnsi="宋体" w:eastAsia="宋体" w:cs="宋体"/>
          <w:color w:val="000"/>
          <w:sz w:val="28"/>
          <w:szCs w:val="28"/>
        </w:rPr>
        <w:t xml:space="preserve">　　三是强化责任落实，恪守纪律规矩。严守党的政治纪律、政治规矩，认真落实中央八项规定和实施细则精神，率先垂范严格自律。作为公司纪委书记，要进一步强化对公司领导班子成员及党员干部的日常监督工作，协助党委落实领导班子成员及部门负责人党风廉政建设的主体责任，坚持围绕建设项目有序推进这个中心工作开展监督工作，确保从严治党各项任务落到实处。坚持执行好民主集中制，带头落实“双重组织”生活会制度，加强对各党支部组织生活的指导。深化作风整治，强化担当精神，加强对党员干部的监督管理，教育引导党员干部严守党的政治纪律和政治规矩。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四是保持廉洁自律，认真履职担当。严格自律，带头坚持从严律己，讲操守，重品行，严格执行《党章》《关于新形势下党内政治生活的若干准则》《中国共产党纪律处分条例》精神，做到心有所畏、言有所戒、行有所止。深入做好整治和查处损害职工群众利益的不正之风和不廉洁问题工作，把执纪监督问责与项目建设推进中心工作有机结合起来，推动全面从严治党向基层延伸。同时，把政治要求贯穿于履职尽责的全过程，坚持公道正派，以对铁路建设事业高度负责的精神，敢于坚持原则，敢于担当，不断提高服务公司建设项目有序推进这个中心大局的能力和水平，努力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党支部在发挥政治功能和组织力方面存在的问题和不足篇3</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党支部在发挥政治功能和组织力方面存在的问题和不足篇4</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党支部在发挥政治功能和组织力方面存在的问题和不足篇5</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党支部在发挥政治功能和组织力方面存在的问题和不足篇6</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2025-01-31T10:56:40+08:00</dcterms:created>
  <dcterms:modified xsi:type="dcterms:W3CDTF">2025-01-31T10:56:40+08:00</dcterms:modified>
</cp:coreProperties>
</file>

<file path=docProps/custom.xml><?xml version="1.0" encoding="utf-8"?>
<Properties xmlns="http://schemas.openxmlformats.org/officeDocument/2006/custom-properties" xmlns:vt="http://schemas.openxmlformats.org/officeDocument/2006/docPropsVTypes"/>
</file>