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学校校长民主生活会个人对照检查材料范文12篇</w:t>
      </w:r>
      <w:bookmarkEnd w:id="1"/>
    </w:p>
    <w:p>
      <w:pPr>
        <w:jc w:val="center"/>
        <w:spacing w:before="0" w:after="450"/>
      </w:pPr>
      <w:r>
        <w:rPr>
          <w:rFonts w:ascii="Arial" w:hAnsi="Arial" w:eastAsia="Arial" w:cs="Arial"/>
          <w:color w:val="999999"/>
          <w:sz w:val="20"/>
          <w:szCs w:val="20"/>
        </w:rPr>
        <w:t xml:space="preserve">来源：网络  作者：天地有情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校长，在秦汉时期指的是下级军官，后经演化为国家教育行政部门或其他办学机构管理部门任命的学校行政负责人。另外还有不少人的绰号名为“校长”。下面是小编为大家整理的学校校长民主生活会个人对照检查材料范文十二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校长，在秦汉时期指的是下级军官，后经演化为国家教育行政部门或其他办学机构管理部门任命的学校行政负责人。另外还有不少人的绰号名为“校长”。下面是小编为大家整理的学校校长民主生活会个人对照检查材料范文十二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第2篇: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共忠县纪委、中共忠县县委组织部《关于认真开好2024年度党员领导干部民主生活会的通知》(根据忠委组〔2024〕7号)要求，本人认真学习习近平新时代中国特色社会主义思想，深入学习党的十九大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(一)在学习贯彻习近平新时代中国特色社会主义思想情况上</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(二)认真执行党中央决策部署和上级党委决议决定上</w:t>
      </w:r>
    </w:p>
    <w:p>
      <w:pPr>
        <w:ind w:left="0" w:right="0" w:firstLine="560"/>
        <w:spacing w:before="450" w:after="450" w:line="312" w:lineRule="auto"/>
      </w:pPr>
      <w:r>
        <w:rPr>
          <w:rFonts w:ascii="宋体" w:hAnsi="宋体" w:eastAsia="宋体" w:cs="宋体"/>
          <w:color w:val="000"/>
          <w:sz w:val="28"/>
          <w:szCs w:val="28"/>
        </w:rPr>
        <w:t xml:space="preserve">　　政治纪律政治规矩意识不够强。主要表现在对上级有关精神理解不够透彻，对上级有关决策部署领会不深刻，没有从讲政治的高度去认识和把握，总觉得自己干好本职工作就好了，政治纪律和政治规矩只要不踩红线，与党中央保持步调一致就行了。对于维护中央权威和维护总书记核心地位虽比较坚定，但是怎样做、如何帮助分管范围内同志保持政治信仰、维护核心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取精神不足。自认为年纪大了，应该让位了，工作积极性不高，工作按部就班，无亮点、不出彩。校长指哪一块就着重抓哪一块，校长过问的少的，就少抓甚至不抓。很多时候的工作，文件批给所管中层领导后，就少于过问。二是存在老好人思想。制度执行时紧时松，没有一把尺子量到底，所管的部门有作风不实、纪律松散，浪费严重等问题，比如学校财产管理不落实，水电浪费严重，学生公寓，特别是男生公寓财产损失严重;学校清洁卫生，打扫的较好，保持较差，工会工作完全是教育工会要求做什么，就做什么，无创新。对所管的中层领导的批评轻描淡写，不痒不痛。不敢与“两面人”、“两面派”作斗争。在思想上认为“两面人”、“两面派”不在自己工作、生活的圈子以内，没有损害到自己的利益，自己也缺乏与之斗争的勇气。工作上不思进取，极少主动找领导汇报工作。工作近40年，不管在教师岗位还是在领导岗位上，领导叫干啥就干啥，不总结，不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从履职尽责方面讲：</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一是工作担当不足。表现为有时安于现状，对分管的工作缺乏主见，习惯于只抛出问题，不主动思考解决方案。方法不够，力度不够，措施不够，比如水电管理，卫生管理等。</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例如后勤的内务，两个主任，分工不明，责任不清，管理不到位、财产的清理不到位，赔偿不严格。体卫艺处也有两个主任，但体卫艺的教学却不尽如人意。</w:t>
      </w:r>
    </w:p>
    <w:p>
      <w:pPr>
        <w:ind w:left="0" w:right="0" w:firstLine="560"/>
        <w:spacing w:before="450" w:after="450" w:line="312" w:lineRule="auto"/>
      </w:pPr>
      <w:r>
        <w:rPr>
          <w:rFonts w:ascii="宋体" w:hAnsi="宋体" w:eastAsia="宋体" w:cs="宋体"/>
          <w:color w:val="000"/>
          <w:sz w:val="28"/>
          <w:szCs w:val="28"/>
        </w:rPr>
        <w:t xml:space="preserve">　　三是缺乏全局眼光。只管自己的分管工作，总认为学校的发展是校长的事。没有从实质上协助校长着眼于全局发展，统筹安排。</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w:t>
      </w:r>
    </w:p>
    <w:p>
      <w:pPr>
        <w:ind w:left="0" w:right="0" w:firstLine="560"/>
        <w:spacing w:before="450" w:after="450" w:line="312" w:lineRule="auto"/>
      </w:pPr>
      <w:r>
        <w:rPr>
          <w:rFonts w:ascii="宋体" w:hAnsi="宋体" w:eastAsia="宋体" w:cs="宋体"/>
          <w:color w:val="000"/>
          <w:sz w:val="28"/>
          <w:szCs w:val="28"/>
        </w:rPr>
        <w:t xml:space="preserve">　　从纠正“四风”方面说：</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 不雷厉风行，有事有拖沓的想象。</w:t>
      </w:r>
    </w:p>
    <w:p>
      <w:pPr>
        <w:ind w:left="0" w:right="0" w:firstLine="560"/>
        <w:spacing w:before="450" w:after="450" w:line="312" w:lineRule="auto"/>
      </w:pPr>
      <w:r>
        <w:rPr>
          <w:rFonts w:ascii="宋体" w:hAnsi="宋体" w:eastAsia="宋体" w:cs="宋体"/>
          <w:color w:val="000"/>
          <w:sz w:val="28"/>
          <w:szCs w:val="28"/>
        </w:rPr>
        <w:t xml:space="preserve">　　在严格执行廉洁自律准则情况上：</w:t>
      </w:r>
    </w:p>
    <w:p>
      <w:pPr>
        <w:ind w:left="0" w:right="0" w:firstLine="560"/>
        <w:spacing w:before="450" w:after="450" w:line="312" w:lineRule="auto"/>
      </w:pPr>
      <w:r>
        <w:rPr>
          <w:rFonts w:ascii="宋体" w:hAnsi="宋体" w:eastAsia="宋体" w:cs="宋体"/>
          <w:color w:val="000"/>
          <w:sz w:val="28"/>
          <w:szCs w:val="28"/>
        </w:rPr>
        <w:t xml:space="preserve">　　对已对人要求不够严格。认为人情往来是我们的传统，免不了正常的人情往来。对于身边有些亲戚朋友大操大办请客，碍于情面，虽不参与，但还是送礼了。逢年过节，也不免参与同学会、亲友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2024年度，我妻子秦兰英在忠县石宝镇小学教书，中共党员，对党忠诚，爱岗敬业;儿子袁玮在重庆创设建筑有限公司打工，儿媳吴茜在重庆天健会计事务所打工，他们爱党爱国，勤奋上进;我自身也无利用名贵特产类特殊资源以权谋私、利益输送问题，也无亲属涉权事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市委、县委、教委、学校的重要部署和重大安排。强化自我修炼、自我约束、自我塑造，在忠诚敬业、廉洁自律上作出表率，坚持用党性原则和纪律规矩来约束规范言行，始终做到心中有党、心中有师生、心中有责任、心中有戒备，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2.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3.认真履行职责，强化纠正“四风”，努力奔跑追梦，突出责任担当。坚持学做结合、知行合一，把纠正“四风”真正落实到具体行动上。在教学和管理工作中，要遵照实际情况、符合客观规律，不唱高调，不搞花架子，不做老好人，真抓实干。以更加昂扬的斗志，撸起袖子苦干实干加油干，努力为学校的建设和发展作出应有的贡献。</w:t>
      </w:r>
    </w:p>
    <w:p>
      <w:pPr>
        <w:ind w:left="0" w:right="0" w:firstLine="560"/>
        <w:spacing w:before="450" w:after="450" w:line="312" w:lineRule="auto"/>
      </w:pPr>
      <w:r>
        <w:rPr>
          <w:rFonts w:ascii="宋体" w:hAnsi="宋体" w:eastAsia="宋体" w:cs="宋体"/>
          <w:color w:val="000"/>
          <w:sz w:val="28"/>
          <w:szCs w:val="28"/>
        </w:rPr>
        <w:t xml:space="preserve">　　4.强化廉洁自律，干净做人谋事。我作为支部委员、学校副校长、工会主席，一定自觉把党风廉政建设主体责任记在心上、扛在肩上、抓在手上、落实在行动上，一定要加强同班子其他成员的沟通、配合、补台。对上级交办的工作，不推诿，不马虎，认真负责、不折不扣地按照要求去完成。在工作中做到正确的认识自己，甘做老实人，肯做踏实事。在生活中严格遵守廉洁自律的有关规定，耐得住艰苦，管得住小节，挡得住诱惑，坚守自己的人格魅力，干净做事，清正为人，快乐生活!</w:t>
      </w:r>
    </w:p>
    <w:p>
      <w:pPr>
        <w:ind w:left="0" w:right="0" w:firstLine="560"/>
        <w:spacing w:before="450" w:after="450" w:line="312" w:lineRule="auto"/>
      </w:pPr>
      <w:r>
        <w:rPr>
          <w:rFonts w:ascii="黑体" w:hAnsi="黑体" w:eastAsia="黑体" w:cs="黑体"/>
          <w:color w:val="000000"/>
          <w:sz w:val="36"/>
          <w:szCs w:val="36"/>
          <w:b w:val="1"/>
          <w:bCs w:val="1"/>
        </w:rPr>
        <w:t xml:space="preserve">第3篇: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第4篇: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第6篇: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第7篇: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第8篇: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第9篇: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第10篇: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第11篇: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第12篇: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2025-01-31T12:41:25+08:00</dcterms:created>
  <dcterms:modified xsi:type="dcterms:W3CDTF">2025-01-31T12:41:25+08:00</dcterms:modified>
</cp:coreProperties>
</file>

<file path=docProps/custom.xml><?xml version="1.0" encoding="utf-8"?>
<Properties xmlns="http://schemas.openxmlformats.org/officeDocument/2006/custom-properties" xmlns:vt="http://schemas.openxmlformats.org/officeDocument/2006/docPropsVTypes"/>
</file>