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干部作风整顿个人问题清单整改措施通用13篇</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干部作风不仅直接影响到党群、干群关系,而且影响到党的路线、方针、政策能否在我乡得到有效贯彻落实。以下是小编整理的干部作风整顿个人问题清单整改措施(通用13篇)，欢迎阅读与收藏。第一篇: 干部作风整顿个人问题清单整改措施　　一、存在问题　　我...</w:t>
      </w:r>
    </w:p>
    <w:p>
      <w:pPr>
        <w:ind w:left="0" w:right="0" w:firstLine="560"/>
        <w:spacing w:before="450" w:after="450" w:line="312" w:lineRule="auto"/>
      </w:pPr>
      <w:r>
        <w:rPr>
          <w:rFonts w:ascii="宋体" w:hAnsi="宋体" w:eastAsia="宋体" w:cs="宋体"/>
          <w:color w:val="000"/>
          <w:sz w:val="28"/>
          <w:szCs w:val="28"/>
        </w:rPr>
        <w:t xml:space="preserve">干部作风不仅直接影响到党群、干群关系,而且影响到党的路线、方针、政策能否在我乡得到有效贯彻落实。以下是小编整理的干部作风整顿个人问题清单整改措施(通用13篇)，欢迎阅读与收藏。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2025-01-30T16:16:54+08:00</dcterms:created>
  <dcterms:modified xsi:type="dcterms:W3CDTF">2025-01-30T16:16:54+08:00</dcterms:modified>
</cp:coreProperties>
</file>

<file path=docProps/custom.xml><?xml version="1.0" encoding="utf-8"?>
<Properties xmlns="http://schemas.openxmlformats.org/officeDocument/2006/custom-properties" xmlns:vt="http://schemas.openxmlformats.org/officeDocument/2006/docPropsVTypes"/>
</file>