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2024年对照6个方面个人自查材料4篇</w:t>
      </w:r>
      <w:bookmarkEnd w:id="1"/>
    </w:p>
    <w:p>
      <w:pPr>
        <w:jc w:val="center"/>
        <w:spacing w:before="0" w:after="450"/>
      </w:pPr>
      <w:r>
        <w:rPr>
          <w:rFonts w:ascii="Arial" w:hAnsi="Arial" w:eastAsia="Arial" w:cs="Arial"/>
          <w:color w:val="999999"/>
          <w:sz w:val="20"/>
          <w:szCs w:val="20"/>
        </w:rPr>
        <w:t xml:space="preserve">来源：网络  作者：梦里花落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对照六个方面个人自查材料【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对照六个方面个人自查材料【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【篇2】2024年对照六个方面个人自查材料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根据中共__县纪律检查委员会、中共__县委组织部关于召开2024年专题民主生活会的通知和专题民主生活会工作方案的要求，本人紧紧围绕本次民主生活会的主题，认真听取镇干部职工、村两委和驻村帮扶工作队全体成员对我个人提出的意见建议，结合自身思想工作实际，围绕省委第三巡视组反馈意见的七个方面查摆问题、剖析根源，并提出了切实可行的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在学习贯彻习近平新时代中国特色社会主义思想上我认识是清醒的，在增强“四个意识”、坚定“四个自信”、做到“两个维护”上行动也是坚决的，但认真查摆，还存在一些不足和差距。一是在学深悟透上有差距。对习近平新时代中国特色社会主义思想和总书记对xx重要讲话指示精神，精准把握和透彻领悟不够，尤其在系统学、跟进学、联系实际学等方面还存在差距，思想上主动对标对表不够及时，对中央的个别重要文件，没有带领班子成员第一时间传达学习，先学一步、学深一层的示范带头作用发挥不够。比如:从政治上思考和处理问题，有时候说与做、知与行存在差距，行动上不到位不彻底。二是在融会贯通上有差距。在全面掌握习近平新时代中国特色社会主义思想的基本观点、理论体系上，我还没有真正做到融会贯通。比如在抓系统内党建上，虽然强调得比较多，但亲力亲为抓落实不够，在真正实现党建工作和业务工作相融合共促进等问题上办法还不多，效果也不够明显。三是在落地生根上有差距。虽然按照县委、县政府决策部署，在县域经济转型发展上投入了很大精力，也提出了一些具体的工作措施，但推进落实的力度不够，组织运行没有达到预期效果，导致主观愿望与客观现实出现偏差，一些实施的重大项目、推进的重点工作效果不尽如人意，传统产业转型发展和新兴产业培育的效果还不明显。比如，这几年我们主抓文化旅游产业，虽然取得了一些成绩，但组织发动群众参与旅游和打造旅游全产业链的工作相对滞后，群众并没有从旅游业的发展中得到更多实惠，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在工作中我始终坚持和加强党的全面领导，始终在思想上行动上同党中央保持高度一致，重大原则问题上立场坚定，大是大非面前头脑清醒、旗帜鲜明。但认真审视查摆，还存在以下问题:一是落实政治标准不高。贯彻党的政治纪律标准不高，不善于从政治的高度思考和认识，对党员干部执行政治纪律讲得多、抓得少，把行动上不出格等同于政治上合格，用行动一致代替思想一致，对一些错误的言论警觉不够，对一些违反纪律的现象和苗头纠正不力，在单位中营造重纪律、守规矩的浓厚氛围上还需进一步强化。二是基层党支部作用发挥不充分。虽然我能紧紧围绕新时代党的建设总要求，充分发挥党组织“把方向、管大局、保落实”的领导核心和政治核心作用，但对下属支部的检查指导力度还不够，发挥党支部战斗堡垒和党员先锋模范作用的措施还不够具体，有时还存在重部署轻落实的现象，党建标准不高、亮点不够突出，探索和拓展基层党建特色做法上的工作力度还不够大、措施还不够多、方法还不够活，基层党支部助力全局中心工作的作用还不够明显。三是结合实际贯彻中央和省市县委政策不够到位。比如对于县委已经定下来的一些改革事项，工作调度不力，缺乏一鼓作气、一以贯之、一抓到底的“钉钉子”精神，没能做到“一环紧扣一环地推进，一招紧跟一招地落实”，导致在推进时出现“会上热、会后冷”，“热得慢、冷得快”等现象；面对任务要求、面对困难阻力时，总是比别人“慢半拍”，不能在第一时间拿出解决问题的办法措施，有些领域工作推进相对滞后。</w:t>
      </w:r>
    </w:p>
    <w:p>
      <w:pPr>
        <w:ind w:left="0" w:right="0" w:firstLine="560"/>
        <w:spacing w:before="450" w:after="450" w:line="312" w:lineRule="auto"/>
      </w:pPr>
      <w:r>
        <w:rPr>
          <w:rFonts w:ascii="宋体" w:hAnsi="宋体" w:eastAsia="宋体" w:cs="宋体"/>
          <w:color w:val="000"/>
          <w:sz w:val="28"/>
          <w:szCs w:val="28"/>
        </w:rPr>
        <w:t xml:space="preserve">　　（三）在履职尽贵，担当作为，着力破解突出矛盾和问题，防范化解风险挑战，统筹做好新冠肺炎疫情防控和经济社会发展工作，扎实做好“六稳”工作、全面落实“六保”任务，全力抓好脱贫攻坚等工作方面：面对年初来势汹汹的新冠疫情，作为党组书记，我自知责任重大，坚决响应、迅速落实上级要求和县委部署，及时研究形势，制定应急方案，加强一线调度，严阵以待、严防死守、严格管控，做到检测、防护、宣传三到位，全单位没有发生一例新冠病患，并全力保障企业有序复工复产。但对照要求，也还存在以下不足:一是履职成效有待加强。虽然我们主动到企业落实援岗稳企的一揽子政策，但针对企业的一些具体困难和问题，解决的成效还不够明显。比如针对__公司缺少流动资金的问题，针对__企业缺少熟练技工的问题，虽然我们积极想办法、出主意，并协调联系县委、县政府拿出了一些具体举措，但相关问题只得到部分解决，影响了企业第一时间满负荷生产。二是干事创业的创造性发挥不够。遇事考虑困难多、考虑客观多，特别是近年来，面对经济下行压力加大，改革创新工作、环保突出问题整改任务极其繁重的新形势，自己在工作中也有求稳怕乱、裹足不前的现象，发挥主观能动性不够，出主意、想办法不多，主动担当解决问题不够。同时，班子成员和下属单位中干部不愿干、不会干、不敢干的问题还比较普遍，个别单位中“衙门”作风依然有市场，“勤勤恳恳的形式主义”、“客客气气的官僚主义”仍然存在，一些单位门好进、脸好看、话也好听了，但事情不好办的问题依然存在，这些现象和问题都与自己敢抓敢管、常抓严管不够有直接关系。三是个别遗留问题尚待化解。对系统内历年累积的一些遗留问题，深入研究、大胆创新、敢闯敢试不够，有时存在经验主义和按部就班、因循守旧的思想，还没有很好地把出实招、办实事、做实功、求实效贯穿到决策谋划、推动工作的全过程，特别是对一些难事、苦事、见效慢的事，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四）纪律建设用力不足，党员干部违纪违法问题较多方面。仍然存在好人主义思想。对工作上出现问题的驻村干部、驻村帮扶队干部、村社干部批评的多，建议问责的少，对所分管领域的干部管理，存在失之于宽、失之于软现象；对村干部监管不到位，教育缺失，偶有侵害群众利益，不公开的现象发生。</w:t>
      </w:r>
    </w:p>
    <w:p>
      <w:pPr>
        <w:ind w:left="0" w:right="0" w:firstLine="560"/>
        <w:spacing w:before="450" w:after="450" w:line="312" w:lineRule="auto"/>
      </w:pPr>
      <w:r>
        <w:rPr>
          <w:rFonts w:ascii="宋体" w:hAnsi="宋体" w:eastAsia="宋体" w:cs="宋体"/>
          <w:color w:val="000"/>
          <w:sz w:val="28"/>
          <w:szCs w:val="28"/>
        </w:rPr>
        <w:t xml:space="preserve">　　（五）作风建设不够扎实，违反“中央八项规定”精神问题仍未刹住。走上人大副主席这个领导工作岗位后，虽然一直能够严格遵守廉洁纪律、生活纪律，但有时对坚持艰苦奋斗、勤俭节约的作风有所动摇，感觉吃得好一点、穿得贵一点、住得舒适一点也无可厚非；偶尔有老乡、老领导来访，为了面子好看也存在接待大手大脚的情况，虽然都是自己花钱，但事后想想也是不应该的。</w:t>
      </w:r>
    </w:p>
    <w:p>
      <w:pPr>
        <w:ind w:left="0" w:right="0" w:firstLine="560"/>
        <w:spacing w:before="450" w:after="450" w:line="312" w:lineRule="auto"/>
      </w:pPr>
      <w:r>
        <w:rPr>
          <w:rFonts w:ascii="宋体" w:hAnsi="宋体" w:eastAsia="宋体" w:cs="宋体"/>
          <w:color w:val="000"/>
          <w:sz w:val="28"/>
          <w:szCs w:val="28"/>
        </w:rPr>
        <w:t xml:space="preserve">　　（六）落实全面从严治党责任不够有力，巩固反腐败斗争压倒性胜利形势依然严峻方面。一是履行__村党建工作“一岗双责”没有严格落到实处。如在召开__村党员大会的过程中，偶尔存在部分党员不请假无故不到会的现象。二是管理党建工作力度有待加强，__村党支部书记对党建工作开展活动紧一阵，松一阵，时紧时松，缺乏持之以恒的韧劲，这种问题的出现主要是自己作为联系村的领导平时管理和监督力度不强。</w:t>
      </w:r>
    </w:p>
    <w:p>
      <w:pPr>
        <w:ind w:left="0" w:right="0" w:firstLine="560"/>
        <w:spacing w:before="450" w:after="450" w:line="312" w:lineRule="auto"/>
      </w:pPr>
      <w:r>
        <w:rPr>
          <w:rFonts w:ascii="宋体" w:hAnsi="宋体" w:eastAsia="宋体" w:cs="宋体"/>
          <w:color w:val="000"/>
          <w:sz w:val="28"/>
          <w:szCs w:val="28"/>
        </w:rPr>
        <w:t xml:space="preserve">　　（七）落实巡视整改不够坚决方面。面对有难度整改的问题，存在绕着走、往后推的想法，落实整改态度不够坚决，落实不够有力。例如：__村__年__月__日互助增信协会通过合作社由__银行向11户农户发放贷款55万元用于种、养、加工，每户5万元。放款期限为1年。截至目前，仍有__户__万元未还款。针对这一问题，作为包村领导存在“新官不理旧账”的思想，推动落实工作拖泥带水，延误了落实失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（一）对学习的重要性认识不够。满足于完成任务，积极主动自学少，难得学进去；认为工作做好就可以了，学不学习无所谓，即使学了过后就忘了。学习系统性不够，将学习理论指导实践指导工作不多。</w:t>
      </w:r>
    </w:p>
    <w:p>
      <w:pPr>
        <w:ind w:left="0" w:right="0" w:firstLine="560"/>
        <w:spacing w:before="450" w:after="450" w:line="312" w:lineRule="auto"/>
      </w:pPr>
      <w:r>
        <w:rPr>
          <w:rFonts w:ascii="宋体" w:hAnsi="宋体" w:eastAsia="宋体" w:cs="宋体"/>
          <w:color w:val="000"/>
          <w:sz w:val="28"/>
          <w:szCs w:val="28"/>
        </w:rPr>
        <w:t xml:space="preserve">　　（二）理想信念不坚定。没有时刻用习近平新时代中国特色社会主义思想武装头脑，指导实践。认为自己长时间接受党的教育，人生价值取向和理想信念不会出什么问题，自觉不自觉放松了对自己的要求。对一些消极庸懒现象见怪不怪，在思想上没能引起足够的警醒和重视。</w:t>
      </w:r>
    </w:p>
    <w:p>
      <w:pPr>
        <w:ind w:left="0" w:right="0" w:firstLine="560"/>
        <w:spacing w:before="450" w:after="450" w:line="312" w:lineRule="auto"/>
      </w:pPr>
      <w:r>
        <w:rPr>
          <w:rFonts w:ascii="宋体" w:hAnsi="宋体" w:eastAsia="宋体" w:cs="宋体"/>
          <w:color w:val="000"/>
          <w:sz w:val="28"/>
          <w:szCs w:val="28"/>
        </w:rPr>
        <w:t xml:space="preserve">　　（三）责任担当意识不强。工作中缺乏一定的担当精神，满足现状，创新意识不强，被动地等指示，主动解决问题少。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旗帜鲜明讲政治，坚决做到“两个维护”。自觉把严守党的政治纪律和政治规矩作为履职尽责的第一标准、做人做事的第一要求，不断增强“四个意识”、坚定“四个自信”，始终做到党中央提倡的坚决响应、党中央决定的坚决执行、党中央禁止的坚决不做，自觉在思想上政治上行动上同以习近平同志为核心的党中央保持高度一致。认真贯彻落实《中共中央政治局关于加强和维护党中央集中统一领导的若干规定》，坚决维护习近平同志在党中央和全党的核心地位、坚决维护以习近平同志为核心的党中央权威和集中统一领导，贯彻落实好习近平总书记视察xx重要讲话和指示精神，加快推动中央各项决策部署在__落地生根，真正把“两个维护”体现在主责主业上、落实到具体行动中。</w:t>
      </w:r>
    </w:p>
    <w:p>
      <w:pPr>
        <w:ind w:left="0" w:right="0" w:firstLine="560"/>
        <w:spacing w:before="450" w:after="450" w:line="312" w:lineRule="auto"/>
      </w:pPr>
      <w:r>
        <w:rPr>
          <w:rFonts w:ascii="宋体" w:hAnsi="宋体" w:eastAsia="宋体" w:cs="宋体"/>
          <w:color w:val="000"/>
          <w:sz w:val="28"/>
          <w:szCs w:val="28"/>
        </w:rPr>
        <w:t xml:space="preserve">　　二是持之以恒抓学习，持续强化理论武装。坚持把学习作为一种政治责任、一种精神追求、一种日常习惯，不断丰富自己的思想内涵和精神境界。坚持把学习贯彻习近平新时代中国特色社会主义思想作为首要政治任务，对习近平总书记的重要指示、批示、讲话、论述，以及中央和省委、市委、县委下发的重要文件、召开的重要会议、作出的重大部署、出台的重要政策，均在第一时间组织传达学习、第一时间抓好宣传贯彻，推动学习不断往深里走、往实里走、往心里走，力求做到理论与实践相统一、学习与运用相统一、言论与行为相统一，进一步提高运用马克思主义立场、观点、方法分析解决问题的能力和水平，切实把学习的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三是以身作则转作风，努力推动工作落实。牢固树立以人民为中心的发展思想，不断厚植人民情怀、筑牢群众观点、站稳群众立场，把群众观点、群众路线深深根植于思想中、具体落实到行动上，在顺民意、惠民生上办好事，在疏民怨、解民忧上做实事，不断增强人民群众的获得感、幸福感、安全感。坚决落实县委要求，每年开展督查调研的时间不少于60天，力求从调研中寻求解决现实问题的新思路、新举措。</w:t>
      </w:r>
    </w:p>
    <w:p>
      <w:pPr>
        <w:ind w:left="0" w:right="0" w:firstLine="560"/>
        <w:spacing w:before="450" w:after="450" w:line="312" w:lineRule="auto"/>
      </w:pPr>
      <w:r>
        <w:rPr>
          <w:rFonts w:ascii="宋体" w:hAnsi="宋体" w:eastAsia="宋体" w:cs="宋体"/>
          <w:color w:val="000"/>
          <w:sz w:val="28"/>
          <w:szCs w:val="28"/>
        </w:rPr>
        <w:t xml:space="preserve">　　以更大的决心和力度带头整治形式主义官僚主义，严格落实为基层减负各项措施，积极为基层干部松绑减负，切实让基层干部把更多时间和精力用在抓工作落实上。带头贯彻落实中央决策部署和省市县委的工作安排，以饱满的热情和昂扬的斗志投入到工作中，拿出实实在在的举措，真抓实干、埋头苦干，撸起袖子加油干，努力推动全县经济社会高质量发展。</w:t>
      </w:r>
    </w:p>
    <w:p>
      <w:pPr>
        <w:ind w:left="0" w:right="0" w:firstLine="560"/>
        <w:spacing w:before="450" w:after="450" w:line="312" w:lineRule="auto"/>
      </w:pPr>
      <w:r>
        <w:rPr>
          <w:rFonts w:ascii="宋体" w:hAnsi="宋体" w:eastAsia="宋体" w:cs="宋体"/>
          <w:color w:val="000"/>
          <w:sz w:val="28"/>
          <w:szCs w:val="28"/>
        </w:rPr>
        <w:t xml:space="preserve">　　四是恪尽职守尽好责，从严落实主体责任。强化抓好党建是最大政绩的理念，严格履行全面从严治党第一责任人职责，健全完善责任体系，强化执纪监督问责，进一步明确和细化责任主体、责任内容、工作措施，着力推动全面从严治党主体责任落细落地落实。严格执行新形势下党内政治生活若干准则，带头参加所在支部的组织生活，带头讲好廉政党课，推动“三会一课”、主题党日等制度落实到位，进一步提升党内政治生活质量。始终把加强意识形态工作作为重要政治责任，加强分析研判、检查指导，守好主阵地，唱响主旋律。</w:t>
      </w:r>
    </w:p>
    <w:p>
      <w:pPr>
        <w:ind w:left="0" w:right="0" w:firstLine="560"/>
        <w:spacing w:before="450" w:after="450" w:line="312" w:lineRule="auto"/>
      </w:pPr>
      <w:r>
        <w:rPr>
          <w:rFonts w:ascii="宋体" w:hAnsi="宋体" w:eastAsia="宋体" w:cs="宋体"/>
          <w:color w:val="000"/>
          <w:sz w:val="28"/>
          <w:szCs w:val="28"/>
        </w:rPr>
        <w:t xml:space="preserve">　　狠抓党风廉政建设，保持正风肃纪高压态势，聚焦问题抓住要害，有的放矢集中发力，警钟长鸣防范未然，抓早抓小、防微杜渐、露头就打，持续营造风清气正良好政治生态。突出抓好巡视反馈问题整改，坚决做到问题不解决不罢休、整改完不成不收兵，推动问题整改见底见效。严格遵守党风廉政建设的各项规定，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以上对照检查还有不到位、不全面的地方，恳请督导组的各位领导和班子的同志们多提批评意见，我将虚心接受，即知即改、立行立改。</w:t>
      </w:r>
    </w:p>
    <w:p>
      <w:pPr>
        <w:ind w:left="0" w:right="0" w:firstLine="560"/>
        <w:spacing w:before="450" w:after="450" w:line="312" w:lineRule="auto"/>
      </w:pPr>
      <w:r>
        <w:rPr>
          <w:rFonts w:ascii="黑体" w:hAnsi="黑体" w:eastAsia="黑体" w:cs="黑体"/>
          <w:color w:val="000000"/>
          <w:sz w:val="36"/>
          <w:szCs w:val="36"/>
          <w:b w:val="1"/>
          <w:bCs w:val="1"/>
        </w:rPr>
        <w:t xml:space="preserve">【篇3】2024年对照六个方面个人自查材料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【篇4】2024年对照六个方面个人自查材料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2024-12-05T08:39:30+08:00</dcterms:created>
  <dcterms:modified xsi:type="dcterms:W3CDTF">2024-12-05T08:39:30+08:00</dcterms:modified>
</cp:coreProperties>
</file>

<file path=docProps/custom.xml><?xml version="1.0" encoding="utf-8"?>
<Properties xmlns="http://schemas.openxmlformats.org/officeDocument/2006/custom-properties" xmlns:vt="http://schemas.openxmlformats.org/officeDocument/2006/docPropsVTypes"/>
</file>