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2024年党员对照检查材料13篇</w:t>
      </w:r>
      <w:bookmarkEnd w:id="1"/>
    </w:p>
    <w:p>
      <w:pPr>
        <w:jc w:val="center"/>
        <w:spacing w:before="0" w:after="450"/>
      </w:pPr>
      <w:r>
        <w:rPr>
          <w:rFonts w:ascii="Arial" w:hAnsi="Arial" w:eastAsia="Arial" w:cs="Arial"/>
          <w:color w:val="999999"/>
          <w:sz w:val="20"/>
          <w:szCs w:val="20"/>
        </w:rPr>
        <w:t xml:space="preserve">来源：网络  作者：眉眼如画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问题，是对照检查材料承前启后的最重要部分。它前承“真实的情况”，后启“深刻的认识”，“努力方向和整改措施”都要从查摆出的问题中来引申对接。大家创业网下面是小编精心整理的2024年党员对照检查材料13篇，仅供参考，大家一起来看看吧。2024年...</w:t>
      </w:r>
    </w:p>
    <w:p>
      <w:pPr>
        <w:ind w:left="0" w:right="0" w:firstLine="560"/>
        <w:spacing w:before="450" w:after="450" w:line="312" w:lineRule="auto"/>
      </w:pPr>
      <w:r>
        <w:rPr>
          <w:rFonts w:ascii="宋体" w:hAnsi="宋体" w:eastAsia="宋体" w:cs="宋体"/>
          <w:color w:val="000"/>
          <w:sz w:val="28"/>
          <w:szCs w:val="28"/>
        </w:rPr>
        <w:t xml:space="preserve">问题，是对照检查材料承前启后的最重要部分。它前承“真实的情况”，后启“深刻的认识”，“努力方向和整改措施”都要从查摆出的问题中来引申对接。大家创业网下面是小编精心整理的2024年党员对照检查材料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2024年党员对照检查材料3</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2024年党员对照检查材料4</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5</w:t>
      </w:r>
    </w:p>
    <w:p>
      <w:pPr>
        <w:ind w:left="0" w:right="0" w:firstLine="560"/>
        <w:spacing w:before="450" w:after="450" w:line="312" w:lineRule="auto"/>
      </w:pPr>
      <w:r>
        <w:rPr>
          <w:rFonts w:ascii="宋体" w:hAnsi="宋体" w:eastAsia="宋体" w:cs="宋体"/>
          <w:color w:val="000"/>
          <w:sz w:val="28"/>
          <w:szCs w:val="28"/>
        </w:rPr>
        <w:t xml:space="preserve">　　根据学校的动员部署和工作安排，我认真学习了本次活动的精神，用心投身到活动中来。活动开展以来，认真学习了中央和省委关于深入开展党的群众路线教育实践活动的文件精神，学习了《论群众路线——重要论述摘编》、《厉行节约、反对浪费——重要论述摘编》、《党的群众路线教育实践活动学习文件选编》，摘录了很多重要论断，抄写了《中国共产党章程》，阅读了《损害群众利益典型案例剖析》，收益匪浅。</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1.应对学院教学发展滞后的局面，表现出浮躁，调查研究不够细致，缺乏深度思考，对基础工作重视不够，也缺乏有效的措施。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交杂起来，存在以会议贯彻会议，有重布置，轻督促，忽视检查的状况。在教学管理中，有时对教学秘书和教务员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1.应对学院发展滞后的现状，缺乏攻坚克难的勇气;应对部分老师的涣散，怯于管理，抓管不严。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1.对大型设备资源的科学利用缺乏研究和对策，部分大型设备利用率低。尤其是前几年购置的个别设备购置不合理、不配套，存在浪费现象。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岗位的时间不足一年，在适应中努力工作，有时存在一种依靠，困难面前依靠党政一把手，职责面前缺乏担当，事故面前怯于管理。对照岗位职责和分析工作成效之后，透过这次党的群众路线教育实践活动的深入开展，我认识到这些不足都是“四风”现象的具体表现，属于需要洗洗的污垢、治治的症状。尽管这些问题与不足的整改有些还需要上级领导的引导和师生帮忙，个人的分析和思想认识上的刨根问题尤为重要。具体说来：</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3.因为刚走上新的岗位，急于求实效，急于改变建工学院的教学工作现状，从而有时乱了工作方寸。对待新的岗位职责，没有对待自己专业学习的耐心和意志力。</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2024年党员对照检查材料6</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以上发言不妥之处，敬请批评指正。[_TAG_h2]2024年党员对照检查材料7</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2024年党员对照检查材料8</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整改措施：积极做好部门服务工作，发挥部门领头人的示范作用，多深入群众，工作力争做到精细化和常态化，做好一名优秀教育者的辐射作用。[_TAG_h2]2024年党员对照检查材料9</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2024年党员对照检查材料10</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党员对照检查材料11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2024年党员对照检查材料13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2025-04-29T14:21:14+08:00</dcterms:created>
  <dcterms:modified xsi:type="dcterms:W3CDTF">2025-04-29T14:21:14+08:00</dcterms:modified>
</cp:coreProperties>
</file>

<file path=docProps/custom.xml><?xml version="1.0" encoding="utf-8"?>
<Properties xmlns="http://schemas.openxmlformats.org/officeDocument/2006/custom-properties" xmlns:vt="http://schemas.openxmlformats.org/officeDocument/2006/docPropsVTypes"/>
</file>