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党建引领基层治理存在问题及...</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