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的责任不够持续有力。对基层组织落实全面从严治党责任的检查力度不够，在一定程度上存在管党治党宽松软的现象。以下是小编为大家收集的2024年民主生活会班子对照检查材料五篇，仅供参考，欢迎大家阅读。2024年民主生活会班子对照检查...</w:t>
      </w:r>
    </w:p>
    <w:p>
      <w:pPr>
        <w:ind w:left="0" w:right="0" w:firstLine="560"/>
        <w:spacing w:before="450" w:after="450" w:line="312" w:lineRule="auto"/>
      </w:pPr>
      <w:r>
        <w:rPr>
          <w:rFonts w:ascii="宋体" w:hAnsi="宋体" w:eastAsia="宋体" w:cs="宋体"/>
          <w:color w:val="000"/>
          <w:sz w:val="28"/>
          <w:szCs w:val="28"/>
        </w:rPr>
        <w:t xml:space="preserve">履行全面从严治党的责任不够持续有力。对基层组织落实全面从严治党责任的检查力度不够，在一定程度上存在管党治党宽松软的现象。以下是小编为大家收集的2024年民主生活会班子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2025-04-04T09:08:23+08:00</dcterms:created>
  <dcterms:modified xsi:type="dcterms:W3CDTF">2025-04-04T09:08:23+08:00</dcterms:modified>
</cp:coreProperties>
</file>

<file path=docProps/custom.xml><?xml version="1.0" encoding="utf-8"?>
<Properties xmlns="http://schemas.openxmlformats.org/officeDocument/2006/custom-properties" xmlns:vt="http://schemas.openxmlformats.org/officeDocument/2006/docPropsVTypes"/>
</file>