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2024年党员自查问题清单及整改措施12篇</w:t>
      </w:r>
      <w:bookmarkEnd w:id="1"/>
    </w:p>
    <w:p>
      <w:pPr>
        <w:jc w:val="center"/>
        <w:spacing w:before="0" w:after="450"/>
      </w:pPr>
      <w:r>
        <w:rPr>
          <w:rFonts w:ascii="Arial" w:hAnsi="Arial" w:eastAsia="Arial" w:cs="Arial"/>
          <w:color w:val="999999"/>
          <w:sz w:val="20"/>
          <w:szCs w:val="20"/>
        </w:rPr>
        <w:t xml:space="preserve">来源：网络  作者：青灯古佛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作为党员，通过对个人问题的整改，要树立共产主义远大理想，坚定走建设中国特色社会主义道路，自觉坚持党的根本宗旨，诚心诚意为人民谋利益。以下是为大家整理的2024年党员自查问题清单及整改措施十二篇,欢迎品鉴!第1篇: 2024年党员自查问题清单...</w:t>
      </w:r>
    </w:p>
    <w:p>
      <w:pPr>
        <w:ind w:left="0" w:right="0" w:firstLine="560"/>
        <w:spacing w:before="450" w:after="450" w:line="312" w:lineRule="auto"/>
      </w:pPr>
      <w:r>
        <w:rPr>
          <w:rFonts w:ascii="宋体" w:hAnsi="宋体" w:eastAsia="宋体" w:cs="宋体"/>
          <w:color w:val="000"/>
          <w:sz w:val="28"/>
          <w:szCs w:val="28"/>
        </w:rPr>
        <w:t xml:space="preserve">作为党员，通过对个人问题的整改，要树立共产主义远大理想，坚定走建设中国特色社会主义道路，自觉坚持党的根本宗旨，诚心诚意为人民谋利益。以下是为大家整理的2024年党员自查问题清单及整改措施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2024-11-22T15:02:38+08:00</dcterms:created>
  <dcterms:modified xsi:type="dcterms:W3CDTF">2024-11-22T15:02:38+08:00</dcterms:modified>
</cp:coreProperties>
</file>

<file path=docProps/custom.xml><?xml version="1.0" encoding="utf-8"?>
<Properties xmlns="http://schemas.openxmlformats.org/officeDocument/2006/custom-properties" xmlns:vt="http://schemas.openxmlformats.org/officeDocument/2006/docPropsVTypes"/>
</file>