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医院组织生活会对照检查材料范文通用12篇</w:t>
      </w:r>
      <w:bookmarkEnd w:id="1"/>
    </w:p>
    <w:p>
      <w:pPr>
        <w:jc w:val="center"/>
        <w:spacing w:before="0" w:after="450"/>
      </w:pPr>
      <w:r>
        <w:rPr>
          <w:rFonts w:ascii="Arial" w:hAnsi="Arial" w:eastAsia="Arial" w:cs="Arial"/>
          <w:color w:val="999999"/>
          <w:sz w:val="20"/>
          <w:szCs w:val="20"/>
        </w:rPr>
        <w:t xml:space="preserve">来源：网络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医院组织生活会对照检查材料范文(通用12篇),欢迎品鉴!医院组织生活会对照检查材料1　　按照本次组织生活会的具体要求，石洞镇...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组织生活会：是党支部或党小组以交流思想，总结交流经验，开展批评与自我批评为中心内容的组织活动制度。以下是为大家整理的医院组织生活会对照检查材料范文(通用12篇),欢迎品鉴!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医院组织生活会对照检查材料6</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医院组织生活会对照检查材料8</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医院组织生活会对照检查材料10</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医院组织生活会对照检查材料12</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2025-01-31T15:54:02+08:00</dcterms:created>
  <dcterms:modified xsi:type="dcterms:W3CDTF">2025-01-31T15:54:02+08:00</dcterms:modified>
</cp:coreProperties>
</file>

<file path=docProps/custom.xml><?xml version="1.0" encoding="utf-8"?>
<Properties xmlns="http://schemas.openxmlformats.org/officeDocument/2006/custom-properties" xmlns:vt="http://schemas.openxmlformats.org/officeDocument/2006/docPropsVTypes"/>
</file>