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巡视整改专题生活会对照检查材料通用5篇</w:t>
      </w:r>
      <w:bookmarkEnd w:id="1"/>
    </w:p>
    <w:p>
      <w:pPr>
        <w:jc w:val="center"/>
        <w:spacing w:before="0" w:after="450"/>
      </w:pPr>
      <w:r>
        <w:rPr>
          <w:rFonts w:ascii="Arial" w:hAnsi="Arial" w:eastAsia="Arial" w:cs="Arial"/>
          <w:color w:val="999999"/>
          <w:sz w:val="20"/>
          <w:szCs w:val="20"/>
        </w:rPr>
        <w:t xml:space="preserve">来源：网络  作者：落梅无痕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w:t>
      </w:r>
    </w:p>
    <w:p>
      <w:pPr>
        <w:ind w:left="0" w:right="0" w:firstLine="560"/>
        <w:spacing w:before="450" w:after="450" w:line="312" w:lineRule="auto"/>
      </w:pPr>
      <w:r>
        <w:rPr>
          <w:rFonts w:ascii="宋体" w:hAnsi="宋体" w:eastAsia="宋体" w:cs="宋体"/>
          <w:color w:val="000"/>
          <w:sz w:val="28"/>
          <w:szCs w:val="28"/>
        </w:rPr>
        <w:t xml:space="preserve">写对照检查材料可以参考借鉴对照检查材料的样本，但不能被局限住，更不能照抄照搬。要画自己的像，洗自己的脸，清理自己的思想，对自己的作风之弊、行为之垢来一次大排查、大检修、大扫除。以下是小编为大家收集的巡视整改专题生活会对照检查材料(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大理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总书记系列重要讲话精神和治国理政理念新思想新战略，重点学习了习近平总书记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总书记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2024-11-22T07:19:37+08:00</dcterms:created>
  <dcterms:modified xsi:type="dcterms:W3CDTF">2024-11-22T07:19:37+08:00</dcterms:modified>
</cp:coreProperties>
</file>

<file path=docProps/custom.xml><?xml version="1.0" encoding="utf-8"?>
<Properties xmlns="http://schemas.openxmlformats.org/officeDocument/2006/custom-properties" xmlns:vt="http://schemas.openxmlformats.org/officeDocument/2006/docPropsVTypes"/>
</file>