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对照新时代合格党员标准存在问题及整改措施17篇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对照新时代合格党员标准存在问题及整改措施17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黑体" w:hAnsi="黑体" w:eastAsia="黑体" w:cs="黑体"/>
          <w:color w:val="000000"/>
          <w:sz w:val="36"/>
          <w:szCs w:val="36"/>
          <w:b w:val="1"/>
          <w:bCs w:val="1"/>
        </w:rPr>
        <w:t xml:space="preserve">第十六篇: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1.存有的问题：理论学习形式比较单一，载体不够丰富。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有较多不足。首先它抽象呆板，受教学环境、方法的制约，教学效果或好或坏，学生党员的积极性很难调动。其次，它单向被动，受学生党员的接受水平、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相对应整改措施：创新形式，丰富载体，提升理论学习效果。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展开主题讨论;选派一些党员和入党积极分子定期以各种方式登陆大学生参与比较活跃的论坛通过发帖子、送信息、聊天等方式，展开正面宣传和引导。</w:t>
      </w:r>
    </w:p>
    <w:p>
      <w:pPr>
        <w:ind w:left="0" w:right="0" w:firstLine="560"/>
        <w:spacing w:before="450" w:after="450" w:line="312" w:lineRule="auto"/>
      </w:pPr>
      <w:r>
        <w:rPr>
          <w:rFonts w:ascii="宋体" w:hAnsi="宋体" w:eastAsia="宋体" w:cs="宋体"/>
          <w:color w:val="000"/>
          <w:sz w:val="28"/>
          <w:szCs w:val="28"/>
        </w:rPr>
        <w:t xml:space="preserve">　　2.存有的问题：入党前后的教育脱节，疏于对党员的教育和管理。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因为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相对应整改措施：建立健全的保持党员先进性教育的民主机制。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(3).增强民主评议，构建监督机制;</w:t>
      </w:r>
    </w:p>
    <w:p>
      <w:pPr>
        <w:ind w:left="0" w:right="0" w:firstLine="560"/>
        <w:spacing w:before="450" w:after="450" w:line="312" w:lineRule="auto"/>
      </w:pPr>
      <w:r>
        <w:rPr>
          <w:rFonts w:ascii="宋体" w:hAnsi="宋体" w:eastAsia="宋体" w:cs="宋体"/>
          <w:color w:val="000"/>
          <w:sz w:val="28"/>
          <w:szCs w:val="28"/>
        </w:rPr>
        <w:t xml:space="preserve">　　(4).促动党团共建，使党员充分融入到学校生活的各个方面接受锻炼和教育，发挥模范带头作用。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3.存有的问题：与群众的联系不够密切，党员与群众之间的互动不够多。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个点上，我支部还存有提升的空间，当前来看，除了一些服务群众的活动中与群众的联系外，在支部的日常建设中与群众联系较少。这不利于充分深入到群众内部听取来自广大人民群众的心声，一定水准上制约了我支部的发展。</w:t>
      </w:r>
    </w:p>
    <w:p>
      <w:pPr>
        <w:ind w:left="0" w:right="0" w:firstLine="560"/>
        <w:spacing w:before="450" w:after="450" w:line="312" w:lineRule="auto"/>
      </w:pPr>
      <w:r>
        <w:rPr>
          <w:rFonts w:ascii="宋体" w:hAnsi="宋体" w:eastAsia="宋体" w:cs="宋体"/>
          <w:color w:val="000"/>
          <w:sz w:val="28"/>
          <w:szCs w:val="28"/>
        </w:rPr>
        <w:t xml:space="preserve">　　相对应整改措施：增强密切联系群众，邀请群众参与到党支部日常活动中。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能够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第十七篇: 对照新时代合格党员标准存在问题及整改措施</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