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发挥政治功能和组织力方面存在的问题集合4篇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发挥政治功能和组织力方面存在的问题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第2篇: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第3篇: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