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2024年白酒销售月报总结 销售白酒月度总结(4篇)</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白酒销售月报总结 销售白酒月度总结一■ 礼品木盒的订购在公司领导确定礼盒的款式后，走访山东曹县数家木业公司，经过再三筛选最后确定曹县通顺木艺有限公司，为我公司礼品木盒的生产供应商，拟定和签署合同，并对全程进行跟踪，在此项工作中有考虑不足的地...</w:t>
      </w:r>
    </w:p>
    <w:p>
      <w:pPr>
        <w:ind w:left="0" w:right="0" w:firstLine="560"/>
        <w:spacing w:before="450" w:after="450" w:line="312" w:lineRule="auto"/>
      </w:pPr>
      <w:r>
        <w:rPr>
          <w:rFonts w:ascii="黑体" w:hAnsi="黑体" w:eastAsia="黑体" w:cs="黑体"/>
          <w:color w:val="000000"/>
          <w:sz w:val="36"/>
          <w:szCs w:val="36"/>
          <w:b w:val="1"/>
          <w:bCs w:val="1"/>
        </w:rPr>
        <w:t xml:space="preserve">白酒销售月报总结 销售白酒月度总结一</w:t>
      </w:r>
    </w:p>
    <w:p>
      <w:pPr>
        <w:ind w:left="0" w:right="0" w:firstLine="560"/>
        <w:spacing w:before="450" w:after="450" w:line="312" w:lineRule="auto"/>
      </w:pPr>
      <w:r>
        <w:rPr>
          <w:rFonts w:ascii="宋体" w:hAnsi="宋体" w:eastAsia="宋体" w:cs="宋体"/>
          <w:color w:val="000"/>
          <w:sz w:val="28"/>
          <w:szCs w:val="28"/>
        </w:rPr>
        <w:t xml:space="preserve">■ 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 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 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 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 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 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 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厂家对经销商的管理和支持：</w:t>
      </w:r>
    </w:p>
    <w:p>
      <w:pPr>
        <w:ind w:left="0" w:right="0" w:firstLine="560"/>
        <w:spacing w:before="450" w:after="450" w:line="312" w:lineRule="auto"/>
      </w:pPr>
      <w:r>
        <w:rPr>
          <w:rFonts w:ascii="宋体" w:hAnsi="宋体" w:eastAsia="宋体" w:cs="宋体"/>
          <w:color w:val="000"/>
          <w:sz w:val="28"/>
          <w:szCs w:val="28"/>
        </w:rPr>
        <w:t xml:space="preserve">1. 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 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 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 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__年春交会奠定了基础。</w:t>
      </w:r>
    </w:p>
    <w:p>
      <w:pPr>
        <w:ind w:left="0" w:right="0" w:firstLine="560"/>
        <w:spacing w:before="450" w:after="450" w:line="312" w:lineRule="auto"/>
      </w:pPr>
      <w:r>
        <w:rPr>
          <w:rFonts w:ascii="宋体" w:hAnsi="宋体" w:eastAsia="宋体" w:cs="宋体"/>
          <w:color w:val="000"/>
          <w:sz w:val="28"/>
          <w:szCs w:val="28"/>
        </w:rPr>
        <w:t xml:space="preserve">■ 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 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 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 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 每周每月及时向公司提供相关销售量和促销反馈实施建议(上报对象：对应销售上级 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 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 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 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 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w:t>
      </w:r>
    </w:p>
    <w:p>
      <w:pPr>
        <w:ind w:left="0" w:right="0" w:firstLine="560"/>
        <w:spacing w:before="450" w:after="450" w:line="312" w:lineRule="auto"/>
      </w:pPr>
      <w:r>
        <w:rPr>
          <w:rFonts w:ascii="宋体" w:hAnsi="宋体" w:eastAsia="宋体" w:cs="宋体"/>
          <w:color w:val="000"/>
          <w:sz w:val="28"/>
          <w:szCs w:val="28"/>
        </w:rPr>
        <w:t xml:space="preserve">&gt;■ 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黑体" w:hAnsi="黑体" w:eastAsia="黑体" w:cs="黑体"/>
          <w:color w:val="000000"/>
          <w:sz w:val="36"/>
          <w:szCs w:val="36"/>
          <w:b w:val="1"/>
          <w:bCs w:val="1"/>
        </w:rPr>
        <w:t xml:space="preserve">白酒销售月报总结 销售白酒月度总结二</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__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白酒销售月报总结 销售白酒月度总结三</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白酒销售月报总结 销售白酒月度总结四</w:t>
      </w:r>
    </w:p>
    <w:p>
      <w:pPr>
        <w:ind w:left="0" w:right="0" w:firstLine="560"/>
        <w:spacing w:before="450" w:after="450" w:line="312" w:lineRule="auto"/>
      </w:pPr>
      <w:r>
        <w:rPr>
          <w:rFonts w:ascii="宋体" w:hAnsi="宋体" w:eastAsia="宋体" w:cs="宋体"/>
          <w:color w:val="000"/>
          <w:sz w:val="28"/>
          <w:szCs w:val="28"/>
        </w:rPr>
        <w:t xml:space="preserve">一 对市场进行调查摸底</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__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 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 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2025-04-19T09:14:02+08:00</dcterms:created>
  <dcterms:modified xsi:type="dcterms:W3CDTF">2025-04-19T09:14:02+08:00</dcterms:modified>
</cp:coreProperties>
</file>

<file path=docProps/custom.xml><?xml version="1.0" encoding="utf-8"?>
<Properties xmlns="http://schemas.openxmlformats.org/officeDocument/2006/custom-properties" xmlns:vt="http://schemas.openxmlformats.org/officeDocument/2006/docPropsVTypes"/>
</file>