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浙江省食品药品监督管理局关于进一步加强兴奋剂规范和治理工作的通知</w:t>
      </w:r>
      <w:bookmarkEnd w:id="1"/>
    </w:p>
    <w:p>
      <w:pPr>
        <w:jc w:val="center"/>
        <w:spacing w:before="0" w:after="450"/>
      </w:pPr>
      <w:r>
        <w:rPr>
          <w:rFonts w:ascii="Arial" w:hAnsi="Arial" w:eastAsia="Arial" w:cs="Arial"/>
          <w:color w:val="999999"/>
          <w:sz w:val="20"/>
          <w:szCs w:val="20"/>
        </w:rPr>
        <w:t xml:space="preserve">来源：网络  作者：岁月静好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第一篇：浙江省食品药品监督管理局关于进一步加强兴奋剂规范和治理工作的通知浙食药监安„2024‟7号浙江省食品药品监督管理局文件浙江省食品药品监督管理局关于进一步加强兴奋剂规范和治理工作的通知各市食品药品监督管理局、义乌市食品药品监督管理局...</w:t>
      </w:r>
    </w:p>
    <w:p>
      <w:pPr>
        <w:ind w:left="0" w:right="0" w:firstLine="560"/>
        <w:spacing w:before="450" w:after="450" w:line="312" w:lineRule="auto"/>
      </w:pPr>
      <w:r>
        <w:rPr>
          <w:rFonts w:ascii="黑体" w:hAnsi="黑体" w:eastAsia="黑体" w:cs="黑体"/>
          <w:color w:val="000000"/>
          <w:sz w:val="36"/>
          <w:szCs w:val="36"/>
          <w:b w:val="1"/>
          <w:bCs w:val="1"/>
        </w:rPr>
        <w:t xml:space="preserve">第一篇：浙江省食品药品监督管理局关于进一步加强兴奋剂规范和治理工作的通知</w:t>
      </w:r>
    </w:p>
    <w:p>
      <w:pPr>
        <w:ind w:left="0" w:right="0" w:firstLine="560"/>
        <w:spacing w:before="450" w:after="450" w:line="312" w:lineRule="auto"/>
      </w:pPr>
      <w:r>
        <w:rPr>
          <w:rFonts w:ascii="宋体" w:hAnsi="宋体" w:eastAsia="宋体" w:cs="宋体"/>
          <w:color w:val="000"/>
          <w:sz w:val="28"/>
          <w:szCs w:val="28"/>
        </w:rPr>
        <w:t xml:space="preserve">浙食药监安„2024‟7号</w:t>
      </w:r>
    </w:p>
    <w:p>
      <w:pPr>
        <w:ind w:left="0" w:right="0" w:firstLine="560"/>
        <w:spacing w:before="450" w:after="450" w:line="312" w:lineRule="auto"/>
      </w:pPr>
      <w:r>
        <w:rPr>
          <w:rFonts w:ascii="宋体" w:hAnsi="宋体" w:eastAsia="宋体" w:cs="宋体"/>
          <w:color w:val="000"/>
          <w:sz w:val="28"/>
          <w:szCs w:val="28"/>
        </w:rPr>
        <w:t xml:space="preserve">浙江省食品药品监督管理局文件</w:t>
      </w:r>
    </w:p>
    <w:p>
      <w:pPr>
        <w:ind w:left="0" w:right="0" w:firstLine="560"/>
        <w:spacing w:before="450" w:after="450" w:line="312" w:lineRule="auto"/>
      </w:pPr>
      <w:r>
        <w:rPr>
          <w:rFonts w:ascii="宋体" w:hAnsi="宋体" w:eastAsia="宋体" w:cs="宋体"/>
          <w:color w:val="000"/>
          <w:sz w:val="28"/>
          <w:szCs w:val="28"/>
        </w:rPr>
        <w:t xml:space="preserve">浙江省食品药品监督管理局关于进一步加强</w:t>
      </w:r>
    </w:p>
    <w:p>
      <w:pPr>
        <w:ind w:left="0" w:right="0" w:firstLine="560"/>
        <w:spacing w:before="450" w:after="450" w:line="312" w:lineRule="auto"/>
      </w:pPr>
      <w:r>
        <w:rPr>
          <w:rFonts w:ascii="宋体" w:hAnsi="宋体" w:eastAsia="宋体" w:cs="宋体"/>
          <w:color w:val="000"/>
          <w:sz w:val="28"/>
          <w:szCs w:val="28"/>
        </w:rPr>
        <w:t xml:space="preserve">兴奋剂规范和治理工作的通知</w:t>
      </w:r>
    </w:p>
    <w:p>
      <w:pPr>
        <w:ind w:left="0" w:right="0" w:firstLine="560"/>
        <w:spacing w:before="450" w:after="450" w:line="312" w:lineRule="auto"/>
      </w:pPr>
      <w:r>
        <w:rPr>
          <w:rFonts w:ascii="宋体" w:hAnsi="宋体" w:eastAsia="宋体" w:cs="宋体"/>
          <w:color w:val="000"/>
          <w:sz w:val="28"/>
          <w:szCs w:val="28"/>
        </w:rPr>
        <w:t xml:space="preserve">各市食品药品监督管理局、义乌市食品药品监督管理局：</w:t>
      </w:r>
    </w:p>
    <w:p>
      <w:pPr>
        <w:ind w:left="0" w:right="0" w:firstLine="560"/>
        <w:spacing w:before="450" w:after="450" w:line="312" w:lineRule="auto"/>
      </w:pPr>
      <w:r>
        <w:rPr>
          <w:rFonts w:ascii="宋体" w:hAnsi="宋体" w:eastAsia="宋体" w:cs="宋体"/>
          <w:color w:val="000"/>
          <w:sz w:val="28"/>
          <w:szCs w:val="28"/>
        </w:rPr>
        <w:t xml:space="preserve">为进一步加强兴奋剂的规范和治理工作，迎接2024年北京奥运会的成功举办，根据国家食品药品监督管理局的部署，现对我省治理工作提出如下要求，请遵照执行。</w:t>
      </w:r>
    </w:p>
    <w:p>
      <w:pPr>
        <w:ind w:left="0" w:right="0" w:firstLine="560"/>
        <w:spacing w:before="450" w:after="450" w:line="312" w:lineRule="auto"/>
      </w:pPr>
      <w:r>
        <w:rPr>
          <w:rFonts w:ascii="宋体" w:hAnsi="宋体" w:eastAsia="宋体" w:cs="宋体"/>
          <w:color w:val="000"/>
          <w:sz w:val="28"/>
          <w:szCs w:val="28"/>
        </w:rPr>
        <w:t xml:space="preserve">一、生产《兴奋剂目录》中的蛋白同化制剂和肽类激素，必须取得《药品生产许可证》和批准文号，未取得以上资质的，不得以任何理由生产；擅自生产的，按《反兴奋剂条例》等有关规定处理。</w:t>
      </w:r>
    </w:p>
    <w:p>
      <w:pPr>
        <w:ind w:left="0" w:right="0" w:firstLine="560"/>
        <w:spacing w:before="450" w:after="450" w:line="312" w:lineRule="auto"/>
      </w:pPr>
      <w:r>
        <w:rPr>
          <w:rFonts w:ascii="宋体" w:hAnsi="宋体" w:eastAsia="宋体" w:cs="宋体"/>
          <w:color w:val="000"/>
          <w:sz w:val="28"/>
          <w:szCs w:val="28"/>
        </w:rPr>
        <w:t xml:space="preserve">二、根据国家局要求，化工企业未取得生产蛋白同化制剂和 —1—</w:t>
      </w:r>
    </w:p>
    <w:p>
      <w:pPr>
        <w:ind w:left="0" w:right="0" w:firstLine="560"/>
        <w:spacing w:before="450" w:after="450" w:line="312" w:lineRule="auto"/>
      </w:pPr>
      <w:r>
        <w:rPr>
          <w:rFonts w:ascii="宋体" w:hAnsi="宋体" w:eastAsia="宋体" w:cs="宋体"/>
          <w:color w:val="000"/>
          <w:sz w:val="28"/>
          <w:szCs w:val="28"/>
        </w:rPr>
        <w:t xml:space="preserve">肽类激素资质的，不准生产、不准销售、不准上相应的化工英文网站宣传；已经上网站宣传的必须立即撤下。</w:t>
      </w:r>
    </w:p>
    <w:p>
      <w:pPr>
        <w:ind w:left="0" w:right="0" w:firstLine="560"/>
        <w:spacing w:before="450" w:after="450" w:line="312" w:lineRule="auto"/>
      </w:pPr>
      <w:r>
        <w:rPr>
          <w:rFonts w:ascii="宋体" w:hAnsi="宋体" w:eastAsia="宋体" w:cs="宋体"/>
          <w:color w:val="000"/>
          <w:sz w:val="28"/>
          <w:szCs w:val="28"/>
        </w:rPr>
        <w:t xml:space="preserve">三、药品生产企业生产兴奋剂目录禁用物质的药品，无论是单方制剂、复方制剂或者原料药，都必须在包装标识或者在产品说明书上用中文注明“运动员慎用”字样。</w:t>
      </w:r>
    </w:p>
    <w:p>
      <w:pPr>
        <w:ind w:left="0" w:right="0" w:firstLine="560"/>
        <w:spacing w:before="450" w:after="450" w:line="312" w:lineRule="auto"/>
      </w:pPr>
      <w:r>
        <w:rPr>
          <w:rFonts w:ascii="宋体" w:hAnsi="宋体" w:eastAsia="宋体" w:cs="宋体"/>
          <w:color w:val="000"/>
          <w:sz w:val="28"/>
          <w:szCs w:val="28"/>
        </w:rPr>
        <w:t xml:space="preserve">四、进一步摸清化工企业生产蛋白同化制剂和肽类激素的生产情况，可与当地工商行政管理部门联系，从营业执照的经营范围入手，有医药中间体的，再查是否有兴奋剂类药品，不让一家遗漏。应采用宣传通告等有效手段，广而告知化工企业，严禁非法生产、销售、出口蛋白同化制剂和肽类激素。</w:t>
      </w:r>
    </w:p>
    <w:p>
      <w:pPr>
        <w:ind w:left="0" w:right="0" w:firstLine="560"/>
        <w:spacing w:before="450" w:after="450" w:line="312" w:lineRule="auto"/>
      </w:pPr>
      <w:r>
        <w:rPr>
          <w:rFonts w:ascii="宋体" w:hAnsi="宋体" w:eastAsia="宋体" w:cs="宋体"/>
          <w:color w:val="000"/>
          <w:sz w:val="28"/>
          <w:szCs w:val="28"/>
        </w:rPr>
        <w:t xml:space="preserve">五、化工企业非法生产蛋白同化制剂和肽类激素的，一经查实，应依法严肃处理。企业负责人应做出书面承诺，在取得生产资质前保证不生产、不销售蛋白同化制剂和肽类激素。曾生产过蛋白同类制剂和肽类激素的化工企业比较集中的市，要集中培训，加强反兴奋剂教育，保证不出现因违反《反兴奋剂条例》而影响奥运会举办的行为。</w:t>
      </w:r>
    </w:p>
    <w:p>
      <w:pPr>
        <w:ind w:left="0" w:right="0" w:firstLine="560"/>
        <w:spacing w:before="450" w:after="450" w:line="312" w:lineRule="auto"/>
      </w:pPr>
      <w:r>
        <w:rPr>
          <w:rFonts w:ascii="宋体" w:hAnsi="宋体" w:eastAsia="宋体" w:cs="宋体"/>
          <w:color w:val="000"/>
          <w:sz w:val="28"/>
          <w:szCs w:val="28"/>
        </w:rPr>
        <w:t xml:space="preserve">六、蛋白同化制剂和肽类激素的批发由我局批准的企业才能经营，并且必须按规定的渠道销售，批发经营胰岛素也必须由我局批准。药品零售企业不能销售胰岛素以外的蛋白同化制剂和肽类激素。违反规定的，按《反兴奋剂条例》第三十八条处罚。</w:t>
      </w:r>
    </w:p>
    <w:p>
      <w:pPr>
        <w:ind w:left="0" w:right="0" w:firstLine="560"/>
        <w:spacing w:before="450" w:after="450" w:line="312" w:lineRule="auto"/>
      </w:pPr>
      <w:r>
        <w:rPr>
          <w:rFonts w:ascii="宋体" w:hAnsi="宋体" w:eastAsia="宋体" w:cs="宋体"/>
          <w:color w:val="000"/>
          <w:sz w:val="28"/>
          <w:szCs w:val="28"/>
        </w:rPr>
        <w:t xml:space="preserve">七、国家食品药品监督管理局关于加强兴奋剂治理工作的三—2 —</w:t>
      </w:r>
    </w:p>
    <w:p>
      <w:pPr>
        <w:ind w:left="0" w:right="0" w:firstLine="560"/>
        <w:spacing w:before="450" w:after="450" w:line="312" w:lineRule="auto"/>
      </w:pPr>
      <w:r>
        <w:rPr>
          <w:rFonts w:ascii="宋体" w:hAnsi="宋体" w:eastAsia="宋体" w:cs="宋体"/>
          <w:color w:val="000"/>
          <w:sz w:val="28"/>
          <w:szCs w:val="28"/>
        </w:rPr>
        <w:t xml:space="preserve">个文件，同时印发给你们，作为我省当前开展此项工作的依据。其中附件三“涉嫌非法向美国兴奋剂地下工厂提供原料的”我省6家企业，当地市局要按国家局药品安全监管司的要求，迅速查明其生产、销售、出口兴奋剂类药品的情况，报省局药品安全监管处。</w:t>
      </w:r>
    </w:p>
    <w:p>
      <w:pPr>
        <w:ind w:left="0" w:right="0" w:firstLine="560"/>
        <w:spacing w:before="450" w:after="450" w:line="312" w:lineRule="auto"/>
      </w:pPr>
      <w:r>
        <w:rPr>
          <w:rFonts w:ascii="宋体" w:hAnsi="宋体" w:eastAsia="宋体" w:cs="宋体"/>
          <w:color w:val="000"/>
          <w:sz w:val="28"/>
          <w:szCs w:val="28"/>
        </w:rPr>
        <w:t xml:space="preserve">八、安监注册、市场监管、政策法规、稽查各部门要各司其职，密切配合，共同做好兴奋剂治理工作。我局将对重点地区进行督查。</w:t>
      </w:r>
    </w:p>
    <w:p>
      <w:pPr>
        <w:ind w:left="0" w:right="0" w:firstLine="560"/>
        <w:spacing w:before="450" w:after="450" w:line="312" w:lineRule="auto"/>
      </w:pPr>
      <w:r>
        <w:rPr>
          <w:rFonts w:ascii="宋体" w:hAnsi="宋体" w:eastAsia="宋体" w:cs="宋体"/>
          <w:color w:val="000"/>
          <w:sz w:val="28"/>
          <w:szCs w:val="28"/>
        </w:rPr>
        <w:t xml:space="preserve">二○○八年二月二日</w:t>
      </w:r>
    </w:p>
    <w:p>
      <w:pPr>
        <w:ind w:left="0" w:right="0" w:firstLine="560"/>
        <w:spacing w:before="450" w:after="450" w:line="312" w:lineRule="auto"/>
      </w:pPr>
      <w:r>
        <w:rPr>
          <w:rFonts w:ascii="宋体" w:hAnsi="宋体" w:eastAsia="宋体" w:cs="宋体"/>
          <w:color w:val="000"/>
          <w:sz w:val="28"/>
          <w:szCs w:val="28"/>
        </w:rPr>
        <w:t xml:space="preserve">主题词：兴奋剂 治理 通知抄送：各有关处室、省局有关直属单位</w:t>
      </w:r>
    </w:p>
    <w:p>
      <w:pPr>
        <w:ind w:left="0" w:right="0" w:firstLine="560"/>
        <w:spacing w:before="450" w:after="450" w:line="312" w:lineRule="auto"/>
      </w:pPr>
      <w:r>
        <w:rPr>
          <w:rFonts w:ascii="宋体" w:hAnsi="宋体" w:eastAsia="宋体" w:cs="宋体"/>
          <w:color w:val="000"/>
          <w:sz w:val="28"/>
          <w:szCs w:val="28"/>
        </w:rPr>
        <w:t xml:space="preserve">浙江省食品药品监督管理局办公室2024年2月3日印发—3—</w:t>
      </w:r>
    </w:p>
    <w:p>
      <w:pPr>
        <w:ind w:left="0" w:right="0" w:firstLine="560"/>
        <w:spacing w:before="450" w:after="450" w:line="312" w:lineRule="auto"/>
      </w:pPr>
      <w:r>
        <w:rPr>
          <w:rFonts w:ascii="黑体" w:hAnsi="黑体" w:eastAsia="黑体" w:cs="黑体"/>
          <w:color w:val="000000"/>
          <w:sz w:val="36"/>
          <w:szCs w:val="36"/>
          <w:b w:val="1"/>
          <w:bCs w:val="1"/>
        </w:rPr>
        <w:t xml:space="preserve">第二篇：国家食品药品监督管理局关于进一步规范药品名称管理的通知</w:t>
      </w:r>
    </w:p>
    <w:p>
      <w:pPr>
        <w:ind w:left="0" w:right="0" w:firstLine="560"/>
        <w:spacing w:before="450" w:after="450" w:line="312" w:lineRule="auto"/>
      </w:pPr>
      <w:r>
        <w:rPr>
          <w:rFonts w:ascii="宋体" w:hAnsi="宋体" w:eastAsia="宋体" w:cs="宋体"/>
          <w:color w:val="000"/>
          <w:sz w:val="28"/>
          <w:szCs w:val="28"/>
        </w:rPr>
        <w:t xml:space="preserve">国家食品药品监督管理局关于进一步规范药品名称管理的通知</w:t>
      </w:r>
    </w:p>
    <w:p>
      <w:pPr>
        <w:ind w:left="0" w:right="0" w:firstLine="560"/>
        <w:spacing w:before="450" w:after="450" w:line="312" w:lineRule="auto"/>
      </w:pPr>
      <w:r>
        <w:rPr>
          <w:rFonts w:ascii="宋体" w:hAnsi="宋体" w:eastAsia="宋体" w:cs="宋体"/>
          <w:color w:val="000"/>
          <w:sz w:val="28"/>
          <w:szCs w:val="28"/>
        </w:rPr>
        <w:t xml:space="preserve">（国食药监注[2024]99号）</w:t>
      </w:r>
    </w:p>
    <w:p>
      <w:pPr>
        <w:ind w:left="0" w:right="0" w:firstLine="560"/>
        <w:spacing w:before="450" w:after="450" w:line="312" w:lineRule="auto"/>
      </w:pPr>
      <w:r>
        <w:rPr>
          <w:rFonts w:ascii="宋体" w:hAnsi="宋体" w:eastAsia="宋体" w:cs="宋体"/>
          <w:color w:val="000"/>
          <w:sz w:val="28"/>
          <w:szCs w:val="28"/>
        </w:rPr>
        <w:t xml:space="preserve">各省、自治区、直辖市食品药品监督管理局（药品监督管理局）：</w:t>
      </w:r>
    </w:p>
    <w:p>
      <w:pPr>
        <w:ind w:left="0" w:right="0" w:firstLine="560"/>
        <w:spacing w:before="450" w:after="450" w:line="312" w:lineRule="auto"/>
      </w:pPr>
      <w:r>
        <w:rPr>
          <w:rFonts w:ascii="宋体" w:hAnsi="宋体" w:eastAsia="宋体" w:cs="宋体"/>
          <w:color w:val="000"/>
          <w:sz w:val="28"/>
          <w:szCs w:val="28"/>
        </w:rPr>
        <w:t xml:space="preserve">针对当前社会反响药品名称混乱、一药多名等问题，为加强药品监督管理，维护公共健康利益，现就规范药品名称有关事宜通知如下：</w:t>
      </w:r>
    </w:p>
    <w:p>
      <w:pPr>
        <w:ind w:left="0" w:right="0" w:firstLine="560"/>
        <w:spacing w:before="450" w:after="450" w:line="312" w:lineRule="auto"/>
      </w:pPr>
      <w:r>
        <w:rPr>
          <w:rFonts w:ascii="宋体" w:hAnsi="宋体" w:eastAsia="宋体" w:cs="宋体"/>
          <w:color w:val="000"/>
          <w:sz w:val="28"/>
          <w:szCs w:val="28"/>
        </w:rPr>
        <w:t xml:space="preserve">一、药品必须使用通用名称，其命名应当符合《药品通用名称命名原则》的规定。</w:t>
      </w:r>
    </w:p>
    <w:p>
      <w:pPr>
        <w:ind w:left="0" w:right="0" w:firstLine="560"/>
        <w:spacing w:before="450" w:after="450" w:line="312" w:lineRule="auto"/>
      </w:pPr>
      <w:r>
        <w:rPr>
          <w:rFonts w:ascii="宋体" w:hAnsi="宋体" w:eastAsia="宋体" w:cs="宋体"/>
          <w:color w:val="000"/>
          <w:sz w:val="28"/>
          <w:szCs w:val="28"/>
        </w:rPr>
        <w:t xml:space="preserve">二、药品商品名称不得有夸大宣传、暗示疗效作用。应当符合《药品商品名称命名原则》的规定，并得到国家食品药品监督管理局批准后方可使用。</w:t>
      </w:r>
    </w:p>
    <w:p>
      <w:pPr>
        <w:ind w:left="0" w:right="0" w:firstLine="560"/>
        <w:spacing w:before="450" w:after="450" w:line="312" w:lineRule="auto"/>
      </w:pPr>
      <w:r>
        <w:rPr>
          <w:rFonts w:ascii="宋体" w:hAnsi="宋体" w:eastAsia="宋体" w:cs="宋体"/>
          <w:color w:val="000"/>
          <w:sz w:val="28"/>
          <w:szCs w:val="28"/>
        </w:rPr>
        <w:t xml:space="preserve">三、药品商品名称的使用范围应严格按照《药品注册管理办法》的规定，除新的化学结构、新的活性成份的药物，以及持有化合物专利的药品外，其他品种一律不得使用商品名称。</w:t>
      </w:r>
    </w:p>
    <w:p>
      <w:pPr>
        <w:ind w:left="0" w:right="0" w:firstLine="560"/>
        <w:spacing w:before="450" w:after="450" w:line="312" w:lineRule="auto"/>
      </w:pPr>
      <w:r>
        <w:rPr>
          <w:rFonts w:ascii="宋体" w:hAnsi="宋体" w:eastAsia="宋体" w:cs="宋体"/>
          <w:color w:val="000"/>
          <w:sz w:val="28"/>
          <w:szCs w:val="28"/>
        </w:rPr>
        <w:t xml:space="preserve">同一药品生产企业生产的同一药品，成份相同但剂型或规格不同的，应当使用同一商品名称。</w:t>
      </w:r>
    </w:p>
    <w:p>
      <w:pPr>
        <w:ind w:left="0" w:right="0" w:firstLine="560"/>
        <w:spacing w:before="450" w:after="450" w:line="312" w:lineRule="auto"/>
      </w:pPr>
      <w:r>
        <w:rPr>
          <w:rFonts w:ascii="宋体" w:hAnsi="宋体" w:eastAsia="宋体" w:cs="宋体"/>
          <w:color w:val="000"/>
          <w:sz w:val="28"/>
          <w:szCs w:val="28"/>
        </w:rPr>
        <w:t xml:space="preserve">四、药品广告宣传中不得单独使用商品名称，也不得使用未经批准作为商品名称使用的文字型商标。</w:t>
      </w:r>
    </w:p>
    <w:p>
      <w:pPr>
        <w:ind w:left="0" w:right="0" w:firstLine="560"/>
        <w:spacing w:before="450" w:after="450" w:line="312" w:lineRule="auto"/>
      </w:pPr>
      <w:r>
        <w:rPr>
          <w:rFonts w:ascii="宋体" w:hAnsi="宋体" w:eastAsia="宋体" w:cs="宋体"/>
          <w:color w:val="000"/>
          <w:sz w:val="28"/>
          <w:szCs w:val="28"/>
        </w:rPr>
        <w:t xml:space="preserve">五、自2024年6月1日起，新注册的药品，其名称和商标的使用应当符合《药品说明书和标签管理规定》（国家食品药品监督管理局令第24号）的要求。对已受理但不符合要求的商品名称的申请我局将不予批准。</w:t>
      </w:r>
    </w:p>
    <w:p>
      <w:pPr>
        <w:ind w:left="0" w:right="0" w:firstLine="560"/>
        <w:spacing w:before="450" w:after="450" w:line="312" w:lineRule="auto"/>
      </w:pPr>
      <w:r>
        <w:rPr>
          <w:rFonts w:ascii="宋体" w:hAnsi="宋体" w:eastAsia="宋体" w:cs="宋体"/>
          <w:color w:val="000"/>
          <w:sz w:val="28"/>
          <w:szCs w:val="28"/>
        </w:rPr>
        <w:t xml:space="preserve">六、为进一步规范药品名称，我局将于近期组织开展全国范围的专项治理整顿工作。</w:t>
      </w:r>
    </w:p>
    <w:p>
      <w:pPr>
        <w:ind w:left="0" w:right="0" w:firstLine="560"/>
        <w:spacing w:before="450" w:after="450" w:line="312" w:lineRule="auto"/>
      </w:pPr>
      <w:r>
        <w:rPr>
          <w:rFonts w:ascii="宋体" w:hAnsi="宋体" w:eastAsia="宋体" w:cs="宋体"/>
          <w:color w:val="000"/>
          <w:sz w:val="28"/>
          <w:szCs w:val="28"/>
        </w:rPr>
        <w:t xml:space="preserve">附件：药品商品名称命名原则</w:t>
      </w:r>
    </w:p>
    <w:p>
      <w:pPr>
        <w:ind w:left="0" w:right="0" w:firstLine="560"/>
        <w:spacing w:before="450" w:after="450" w:line="312" w:lineRule="auto"/>
      </w:pPr>
      <w:r>
        <w:rPr>
          <w:rFonts w:ascii="宋体" w:hAnsi="宋体" w:eastAsia="宋体" w:cs="宋体"/>
          <w:color w:val="000"/>
          <w:sz w:val="28"/>
          <w:szCs w:val="28"/>
        </w:rPr>
        <w:t xml:space="preserve">国家食品药品监督管理局</w:t>
      </w:r>
    </w:p>
    <w:p>
      <w:pPr>
        <w:ind w:left="0" w:right="0" w:firstLine="560"/>
        <w:spacing w:before="450" w:after="450" w:line="312" w:lineRule="auto"/>
      </w:pPr>
      <w:r>
        <w:rPr>
          <w:rFonts w:ascii="宋体" w:hAnsi="宋体" w:eastAsia="宋体" w:cs="宋体"/>
          <w:color w:val="000"/>
          <w:sz w:val="28"/>
          <w:szCs w:val="28"/>
        </w:rPr>
        <w:t xml:space="preserve">二○○六年三月十五日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药品商品名称命名原则</w:t>
      </w:r>
    </w:p>
    <w:p>
      <w:pPr>
        <w:ind w:left="0" w:right="0" w:firstLine="560"/>
        <w:spacing w:before="450" w:after="450" w:line="312" w:lineRule="auto"/>
      </w:pPr>
      <w:r>
        <w:rPr>
          <w:rFonts w:ascii="宋体" w:hAnsi="宋体" w:eastAsia="宋体" w:cs="宋体"/>
          <w:color w:val="000"/>
          <w:sz w:val="28"/>
          <w:szCs w:val="28"/>
        </w:rPr>
        <w:t xml:space="preserve">一、由汉字组成，不得使用图形、字母、数字、符号等标志。</w:t>
      </w:r>
    </w:p>
    <w:p>
      <w:pPr>
        <w:ind w:left="0" w:right="0" w:firstLine="560"/>
        <w:spacing w:before="450" w:after="450" w:line="312" w:lineRule="auto"/>
      </w:pPr>
      <w:r>
        <w:rPr>
          <w:rFonts w:ascii="宋体" w:hAnsi="宋体" w:eastAsia="宋体" w:cs="宋体"/>
          <w:color w:val="000"/>
          <w:sz w:val="28"/>
          <w:szCs w:val="28"/>
        </w:rPr>
        <w:t xml:space="preserve">二、不得使用《中华人民共和国商标法》规定不得使用的文字。</w:t>
      </w:r>
    </w:p>
    <w:p>
      <w:pPr>
        <w:ind w:left="0" w:right="0" w:firstLine="560"/>
        <w:spacing w:before="450" w:after="450" w:line="312" w:lineRule="auto"/>
      </w:pPr>
      <w:r>
        <w:rPr>
          <w:rFonts w:ascii="宋体" w:hAnsi="宋体" w:eastAsia="宋体" w:cs="宋体"/>
          <w:color w:val="000"/>
          <w:sz w:val="28"/>
          <w:szCs w:val="28"/>
        </w:rPr>
        <w:t xml:space="preserve">三、不得使用以下文字：</w:t>
      </w:r>
    </w:p>
    <w:p>
      <w:pPr>
        <w:ind w:left="0" w:right="0" w:firstLine="560"/>
        <w:spacing w:before="450" w:after="450" w:line="312" w:lineRule="auto"/>
      </w:pPr>
      <w:r>
        <w:rPr>
          <w:rFonts w:ascii="宋体" w:hAnsi="宋体" w:eastAsia="宋体" w:cs="宋体"/>
          <w:color w:val="000"/>
          <w:sz w:val="28"/>
          <w:szCs w:val="28"/>
        </w:rPr>
        <w:t xml:space="preserve">（一）扩大或者暗示药品疗效的；</w:t>
      </w:r>
    </w:p>
    <w:p>
      <w:pPr>
        <w:ind w:left="0" w:right="0" w:firstLine="560"/>
        <w:spacing w:before="450" w:after="450" w:line="312" w:lineRule="auto"/>
      </w:pPr>
      <w:r>
        <w:rPr>
          <w:rFonts w:ascii="宋体" w:hAnsi="宋体" w:eastAsia="宋体" w:cs="宋体"/>
          <w:color w:val="000"/>
          <w:sz w:val="28"/>
          <w:szCs w:val="28"/>
        </w:rPr>
        <w:t xml:space="preserve">（二）表示治疗部位的；</w:t>
      </w:r>
    </w:p>
    <w:p>
      <w:pPr>
        <w:ind w:left="0" w:right="0" w:firstLine="560"/>
        <w:spacing w:before="450" w:after="450" w:line="312" w:lineRule="auto"/>
      </w:pPr>
      <w:r>
        <w:rPr>
          <w:rFonts w:ascii="宋体" w:hAnsi="宋体" w:eastAsia="宋体" w:cs="宋体"/>
          <w:color w:val="000"/>
          <w:sz w:val="28"/>
          <w:szCs w:val="28"/>
        </w:rPr>
        <w:t xml:space="preserve">（三）直接表示药品的剂型、质量、原料、功能、用途及其他特点的；</w:t>
      </w:r>
    </w:p>
    <w:p>
      <w:pPr>
        <w:ind w:left="0" w:right="0" w:firstLine="560"/>
        <w:spacing w:before="450" w:after="450" w:line="312" w:lineRule="auto"/>
      </w:pPr>
      <w:r>
        <w:rPr>
          <w:rFonts w:ascii="宋体" w:hAnsi="宋体" w:eastAsia="宋体" w:cs="宋体"/>
          <w:color w:val="000"/>
          <w:sz w:val="28"/>
          <w:szCs w:val="28"/>
        </w:rPr>
        <w:t xml:space="preserve">（四）直接表示使用对象特点的；</w:t>
      </w:r>
    </w:p>
    <w:p>
      <w:pPr>
        <w:ind w:left="0" w:right="0" w:firstLine="560"/>
        <w:spacing w:before="450" w:after="450" w:line="312" w:lineRule="auto"/>
      </w:pPr>
      <w:r>
        <w:rPr>
          <w:rFonts w:ascii="宋体" w:hAnsi="宋体" w:eastAsia="宋体" w:cs="宋体"/>
          <w:color w:val="000"/>
          <w:sz w:val="28"/>
          <w:szCs w:val="28"/>
        </w:rPr>
        <w:t xml:space="preserve">（五）涉及药理学、解剖学、生理学、病理学或者治疗学的；</w:t>
      </w:r>
    </w:p>
    <w:p>
      <w:pPr>
        <w:ind w:left="0" w:right="0" w:firstLine="560"/>
        <w:spacing w:before="450" w:after="450" w:line="312" w:lineRule="auto"/>
      </w:pPr>
      <w:r>
        <w:rPr>
          <w:rFonts w:ascii="宋体" w:hAnsi="宋体" w:eastAsia="宋体" w:cs="宋体"/>
          <w:color w:val="000"/>
          <w:sz w:val="28"/>
          <w:szCs w:val="28"/>
        </w:rPr>
        <w:t xml:space="preserve">（六）使用国际非专利药名（INN）的中文译名及其主要字词的；</w:t>
      </w:r>
    </w:p>
    <w:p>
      <w:pPr>
        <w:ind w:left="0" w:right="0" w:firstLine="560"/>
        <w:spacing w:before="450" w:after="450" w:line="312" w:lineRule="auto"/>
      </w:pPr>
      <w:r>
        <w:rPr>
          <w:rFonts w:ascii="宋体" w:hAnsi="宋体" w:eastAsia="宋体" w:cs="宋体"/>
          <w:color w:val="000"/>
          <w:sz w:val="28"/>
          <w:szCs w:val="28"/>
        </w:rPr>
        <w:t xml:space="preserve">（七）引用与药品通用名称音似或者形似的；</w:t>
      </w:r>
    </w:p>
    <w:p>
      <w:pPr>
        <w:ind w:left="0" w:right="0" w:firstLine="560"/>
        <w:spacing w:before="450" w:after="450" w:line="312" w:lineRule="auto"/>
      </w:pPr>
      <w:r>
        <w:rPr>
          <w:rFonts w:ascii="宋体" w:hAnsi="宋体" w:eastAsia="宋体" w:cs="宋体"/>
          <w:color w:val="000"/>
          <w:sz w:val="28"/>
          <w:szCs w:val="28"/>
        </w:rPr>
        <w:t xml:space="preserve">（八）引用药品习用名称或者曾用名称的；</w:t>
      </w:r>
    </w:p>
    <w:p>
      <w:pPr>
        <w:ind w:left="0" w:right="0" w:firstLine="560"/>
        <w:spacing w:before="450" w:after="450" w:line="312" w:lineRule="auto"/>
      </w:pPr>
      <w:r>
        <w:rPr>
          <w:rFonts w:ascii="宋体" w:hAnsi="宋体" w:eastAsia="宋体" w:cs="宋体"/>
          <w:color w:val="000"/>
          <w:sz w:val="28"/>
          <w:szCs w:val="28"/>
        </w:rPr>
        <w:t xml:space="preserve">（九）与他人使用的商品名称相同或者相似的；</w:t>
      </w:r>
    </w:p>
    <w:p>
      <w:pPr>
        <w:ind w:left="0" w:right="0" w:firstLine="560"/>
        <w:spacing w:before="450" w:after="450" w:line="312" w:lineRule="auto"/>
      </w:pPr>
      <w:r>
        <w:rPr>
          <w:rFonts w:ascii="宋体" w:hAnsi="宋体" w:eastAsia="宋体" w:cs="宋体"/>
          <w:color w:val="000"/>
          <w:sz w:val="28"/>
          <w:szCs w:val="28"/>
        </w:rPr>
        <w:t xml:space="preserve">（十）人名、地名、药品生产企业名称或者其他有特定含义的词汇</w:t>
      </w:r>
    </w:p>
    <w:p>
      <w:pPr>
        <w:ind w:left="0" w:right="0" w:firstLine="560"/>
        <w:spacing w:before="450" w:after="450" w:line="312" w:lineRule="auto"/>
      </w:pPr>
      <w:r>
        <w:rPr>
          <w:rFonts w:ascii="黑体" w:hAnsi="黑体" w:eastAsia="黑体" w:cs="黑体"/>
          <w:color w:val="000000"/>
          <w:sz w:val="36"/>
          <w:szCs w:val="36"/>
          <w:b w:val="1"/>
          <w:bCs w:val="1"/>
        </w:rPr>
        <w:t xml:space="preserve">第三篇：食品药品监督管理局关于工作要点的通知</w:t>
      </w:r>
    </w:p>
    <w:p>
      <w:pPr>
        <w:ind w:left="0" w:right="0" w:firstLine="560"/>
        <w:spacing w:before="450" w:after="450" w:line="312" w:lineRule="auto"/>
      </w:pPr>
      <w:r>
        <w:rPr>
          <w:rFonts w:ascii="宋体" w:hAnsi="宋体" w:eastAsia="宋体" w:cs="宋体"/>
          <w:color w:val="000"/>
          <w:sz w:val="28"/>
          <w:szCs w:val="28"/>
        </w:rPr>
        <w:t xml:space="preserve">食品药品监督管理局关于工作要点的通知</w:t>
      </w:r>
    </w:p>
    <w:p>
      <w:pPr>
        <w:ind w:left="0" w:right="0" w:firstLine="560"/>
        <w:spacing w:before="450" w:after="450" w:line="312" w:lineRule="auto"/>
      </w:pPr>
      <w:r>
        <w:rPr>
          <w:rFonts w:ascii="宋体" w:hAnsi="宋体" w:eastAsia="宋体" w:cs="宋体"/>
          <w:color w:val="000"/>
          <w:sz w:val="28"/>
          <w:szCs w:val="28"/>
        </w:rPr>
        <w:t xml:space="preserve">各区、县食品药品监督管理局、××食品药品检验所、局机关各科室：2024年，是“十一五”规划的开局之年，是创建“三型”机关形成规范的一年，好范文，全国公务员公同的天地www.feisuxs是贯彻实施《全面推进依法行政实施纲要》重要的一年，任务重，头绪多，我们全体</w:t>
      </w:r>
    </w:p>
    <w:p>
      <w:pPr>
        <w:ind w:left="0" w:right="0" w:firstLine="560"/>
        <w:spacing w:before="450" w:after="450" w:line="312" w:lineRule="auto"/>
      </w:pPr>
      <w:r>
        <w:rPr>
          <w:rFonts w:ascii="宋体" w:hAnsi="宋体" w:eastAsia="宋体" w:cs="宋体"/>
          <w:color w:val="000"/>
          <w:sz w:val="28"/>
          <w:szCs w:val="28"/>
        </w:rPr>
        <w:t xml:space="preserve">干部职工要按照省食品药品监管工作会议精神去积极谋划、认真思考，将2024年工作做好。现制定2024年工作要点如下：</w:t>
      </w:r>
    </w:p>
    <w:p>
      <w:pPr>
        <w:ind w:left="0" w:right="0" w:firstLine="560"/>
        <w:spacing w:before="450" w:after="450" w:line="312" w:lineRule="auto"/>
      </w:pPr>
      <w:r>
        <w:rPr>
          <w:rFonts w:ascii="宋体" w:hAnsi="宋体" w:eastAsia="宋体" w:cs="宋体"/>
          <w:color w:val="000"/>
          <w:sz w:val="28"/>
          <w:szCs w:val="28"/>
        </w:rPr>
        <w:t xml:space="preserve">2024年工作的指导思想：坚持以邓小平理论和“三个代表”重要思想为指导，认真贯彻十六届五中全会精神，以科学发展观统领食品药品监管工作全局，紧紧围绕实施“食品药品放心工程”这条主线，完善食品药品安全综合监管长效机制，巩固农村药品监督与供应网络建设成果，促进食品、医药产业健康发展。加强依法行政、民主行政和科学行政能力建设，提高干部职工综合素质和执行力，努力构建和谐的食品药品监管机关和人民满意的监管队伍。</w:t>
      </w:r>
    </w:p>
    <w:p>
      <w:pPr>
        <w:ind w:left="0" w:right="0" w:firstLine="560"/>
        <w:spacing w:before="450" w:after="450" w:line="312" w:lineRule="auto"/>
      </w:pPr>
      <w:r>
        <w:rPr>
          <w:rFonts w:ascii="宋体" w:hAnsi="宋体" w:eastAsia="宋体" w:cs="宋体"/>
          <w:color w:val="000"/>
          <w:sz w:val="28"/>
          <w:szCs w:val="28"/>
        </w:rPr>
        <w:t xml:space="preserve">一、努力构建食品药品立体监管体系。</w:t>
      </w:r>
    </w:p>
    <w:p>
      <w:pPr>
        <w:ind w:left="0" w:right="0" w:firstLine="560"/>
        <w:spacing w:before="450" w:after="450" w:line="312" w:lineRule="auto"/>
      </w:pPr>
      <w:r>
        <w:rPr>
          <w:rFonts w:ascii="宋体" w:hAnsi="宋体" w:eastAsia="宋体" w:cs="宋体"/>
          <w:color w:val="000"/>
          <w:sz w:val="28"/>
          <w:szCs w:val="28"/>
        </w:rPr>
        <w:t xml:space="preserve">针对目前食品药品监管体系不健全，执法部门各自为阵的状况，2024年要努力构建食品药品监督网络立体框架，积极沟通协调，整合现有监管资源，充分调动相关执法部门、管理相对人和人民群众的能动性，主动配合、共同监管，打造出以点连线，以线结网，以网联网的立体监管体系。一是积极与地方党委、政府协调沟通，与相关执法部门沟通，努力争取各部门的支持，积极开展系统内与系统外执法资源的整合，形成各执法部门联合执法、综合执法、和谐执法的格局。二是加强对管理相对人的监管。加强对管理相对人培训教育，提高自律意识；依靠各地政府聘用素质好、懂专业、自律强的人员作为监督员，随时监督药品的生产、流通、经营，增强监管能力。三是积极调动广大人民群众的监管主动性、责任感。利用媒体广泛宣传识别假冒伪劣食品药品知识，在媒体上开辟食品药品监管之窗，定期或不定期播报食品药品相关知识，提高人民群众的辨别能力。四是构建信息沟通平台。充分发挥“食安办”职能，将食品监管体系与药品监管体系合二为一，打造食品、药品监督管理信息体系，建立“食安委”成员单位信息网，只要向“食安委”成员单位发出协查信息，其相关单位就能立即出动，从各个层面对管理相对人进行监管，既不多头处罚，又打击了违法行为，从而形成人人要监管，人人助监管，人人会监管的全民监管的立体监管网络，推动××食品医药经济的全面发展。</w:t>
      </w:r>
    </w:p>
    <w:p>
      <w:pPr>
        <w:ind w:left="0" w:right="0" w:firstLine="560"/>
        <w:spacing w:before="450" w:after="450" w:line="312" w:lineRule="auto"/>
      </w:pPr>
      <w:r>
        <w:rPr>
          <w:rFonts w:ascii="宋体" w:hAnsi="宋体" w:eastAsia="宋体" w:cs="宋体"/>
          <w:color w:val="000"/>
          <w:sz w:val="28"/>
          <w:szCs w:val="28"/>
        </w:rPr>
        <w:t xml:space="preserve">二、加强班子和队伍建设，全面提高队伍素质。</w:t>
      </w:r>
    </w:p>
    <w:p>
      <w:pPr>
        <w:ind w:left="0" w:right="0" w:firstLine="560"/>
        <w:spacing w:before="450" w:after="450" w:line="312" w:lineRule="auto"/>
      </w:pPr>
      <w:r>
        <w:rPr>
          <w:rFonts w:ascii="宋体" w:hAnsi="宋体" w:eastAsia="宋体" w:cs="宋体"/>
          <w:color w:val="000"/>
          <w:sz w:val="28"/>
          <w:szCs w:val="28"/>
        </w:rPr>
        <w:t xml:space="preserve">按照专业结构合理，年龄梯次分布，能力气质互补，整体优化组合的标准配强基层领导班子；将“三型”机关建设与领导班子“四好”活动结合起来，努力建设“政治坚定、求真务实、开拓创新、勤政廉洁、团结协调”的领导集体；本着分级管理，分级负责，责任到人的原则，实行层级管理体制，各级干部层层签订责任书，真正做到责任到岗，责任到人；认真学习贯彻落实《公务员法》，不断增强干部队伍的责任感、使命感和紧迫感；采取走出去、请进来、轮流讲课等多种方式，加强学习与培训，提高思维和表达能力；完善考核奖励办法，充分调动全体干部职工的积极性和创造性；严把干部考核、任用关，努力创造优秀人才脱颖而出的良好环境，打造一支指挥有力、行动敏捷、务实高效的食品药品监管队伍。</w:t>
      </w:r>
    </w:p>
    <w:p>
      <w:pPr>
        <w:ind w:left="0" w:right="0" w:firstLine="560"/>
        <w:spacing w:before="450" w:after="450" w:line="312" w:lineRule="auto"/>
      </w:pPr>
      <w:r>
        <w:rPr>
          <w:rFonts w:ascii="宋体" w:hAnsi="宋体" w:eastAsia="宋体" w:cs="宋体"/>
          <w:color w:val="000"/>
          <w:sz w:val="28"/>
          <w:szCs w:val="28"/>
        </w:rPr>
        <w:t xml:space="preserve">三、加强法治建设，落实行政过错和行政执法过错责任追究制。</w:t>
      </w:r>
    </w:p>
    <w:p>
      <w:pPr>
        <w:ind w:left="0" w:right="0" w:firstLine="560"/>
        <w:spacing w:before="450" w:after="450" w:line="312" w:lineRule="auto"/>
      </w:pPr>
      <w:r>
        <w:rPr>
          <w:rFonts w:ascii="宋体" w:hAnsi="宋体" w:eastAsia="宋体" w:cs="宋体"/>
          <w:color w:val="000"/>
          <w:sz w:val="28"/>
          <w:szCs w:val="28"/>
        </w:rPr>
        <w:t xml:space="preserve">2024年是贯彻实施《全面推进依法行政实施纲要》重要的一年，我局将在去年制定制度的基础上，编印成册并下发给各单位，并认真执行，努力推进依法行政的落实；积极促进案件查处信息网络建设，严格落实行政过错和行政执法过错责任追究制，积极推行“立案、调查、处罚”三分离；实施行政处罚案例公布制度，市局将在“××食药监网”上公布行政处罚案例情况。</w:t>
      </w:r>
    </w:p>
    <w:p>
      <w:pPr>
        <w:ind w:left="0" w:right="0" w:firstLine="560"/>
        <w:spacing w:before="450" w:after="450" w:line="312" w:lineRule="auto"/>
      </w:pPr>
      <w:r>
        <w:rPr>
          <w:rFonts w:ascii="宋体" w:hAnsi="宋体" w:eastAsia="宋体" w:cs="宋体"/>
          <w:color w:val="000"/>
          <w:sz w:val="28"/>
          <w:szCs w:val="28"/>
        </w:rPr>
        <w:t xml:space="preserve">四、加强“三型”机关建设，打造具有优秀品质的食品药品监管机关。</w:t>
      </w:r>
    </w:p>
    <w:p>
      <w:pPr>
        <w:ind w:left="0" w:right="0" w:firstLine="560"/>
        <w:spacing w:before="450" w:after="450" w:line="312" w:lineRule="auto"/>
      </w:pPr>
      <w:r>
        <w:rPr>
          <w:rFonts w:ascii="宋体" w:hAnsi="宋体" w:eastAsia="宋体" w:cs="宋体"/>
          <w:color w:val="000"/>
          <w:sz w:val="28"/>
          <w:szCs w:val="28"/>
        </w:rPr>
        <w:t xml:space="preserve">今年是“三型”机关建设形成规范的一年，我局将在完善制度的基础上，认真抓好落实，务必取得实效，促进机关工作规范、有序。加强学习，积极开展征文比赛、论文竞赛、优秀公务员评比等活动，努力形成“比、学、赶、帮、超”的学习氛围；建立高效的政务服务流程，制订规范化服务标准；完善目标考核体系，推进行政职级效能管理；建立和完善行政审批统一办理制度，规范行政许可集体审议程序；加快推进电子政务建设，积极推行“政务公开”，实施行政行为动态监督；积极推进药品流通体制的改革，探索建立药品流通市场的标准化体系，进一步发展药品连锁经营、电子商务等现代经营方式。</w:t>
      </w:r>
    </w:p>
    <w:p>
      <w:pPr>
        <w:ind w:left="0" w:right="0" w:firstLine="560"/>
        <w:spacing w:before="450" w:after="450" w:line="312" w:lineRule="auto"/>
      </w:pPr>
      <w:r>
        <w:rPr>
          <w:rFonts w:ascii="宋体" w:hAnsi="宋体" w:eastAsia="宋体" w:cs="宋体"/>
          <w:color w:val="000"/>
          <w:sz w:val="28"/>
          <w:szCs w:val="28"/>
        </w:rPr>
        <w:t xml:space="preserve">五、加强食品安全放心工程建设，确保人民群众饮食安全。</w:t>
      </w:r>
    </w:p>
    <w:p>
      <w:pPr>
        <w:ind w:left="0" w:right="0" w:firstLine="560"/>
        <w:spacing w:before="450" w:after="450" w:line="312" w:lineRule="auto"/>
      </w:pPr>
      <w:r>
        <w:rPr>
          <w:rFonts w:ascii="宋体" w:hAnsi="宋体" w:eastAsia="宋体" w:cs="宋体"/>
          <w:color w:val="000"/>
          <w:sz w:val="28"/>
          <w:szCs w:val="28"/>
        </w:rPr>
        <w:t xml:space="preserve">加强与地方各级党委、政府的沟通，积极争取他们的支持；建立食品安全综合监管信息共享机制，打造信息沟通平台；规范食品综合信息的收集和发布，树立综合监督、组织协调的权威；进一步完善综合协调工作机制，积极探索建立食品安全考核机制和办法；建立健全食品监管预警和应急处置机制，提高应急反应和快速处置能力；抓好食品放心工程、积极推进食品安全信用体系建设工作；继续抓好农村食品安全监督网建设工作，将药品监管网络与食品监管网络整合，形成食品、药品立体监管体系，为构建社会主义和谐新农村</w:t>
      </w:r>
    </w:p>
    <w:p>
      <w:pPr>
        <w:ind w:left="0" w:right="0" w:firstLine="560"/>
        <w:spacing w:before="450" w:after="450" w:line="312" w:lineRule="auto"/>
      </w:pPr>
      <w:r>
        <w:rPr>
          <w:rFonts w:ascii="宋体" w:hAnsi="宋体" w:eastAsia="宋体" w:cs="宋体"/>
          <w:color w:val="000"/>
          <w:sz w:val="28"/>
          <w:szCs w:val="28"/>
        </w:rPr>
        <w:t xml:space="preserve">作贡献；建立有效的食品安全督察机制，组建食品安全专家顾问组，提高食品安全监管的科学水平；继续完善对保健食品的检测筹备工作；加强食品安全宣传工作；积极组织并协调卫生、工商、质监等现有监管资源联合执法，抓住与老百姓生活息息相关的粮、肉、蔬菜、水果、奶制品、豆制品、水产品等7大类重点食品，深入开展食品安全专项整治工作。</w:t>
      </w:r>
    </w:p>
    <w:p>
      <w:pPr>
        <w:ind w:left="0" w:right="0" w:firstLine="560"/>
        <w:spacing w:before="450" w:after="450" w:line="312" w:lineRule="auto"/>
      </w:pPr>
      <w:r>
        <w:rPr>
          <w:rFonts w:ascii="宋体" w:hAnsi="宋体" w:eastAsia="宋体" w:cs="宋体"/>
          <w:color w:val="000"/>
          <w:sz w:val="28"/>
          <w:szCs w:val="28"/>
        </w:rPr>
        <w:t xml:space="preserve">六、加强药品监管，确保人民群众用药安全。</w:t>
      </w:r>
    </w:p>
    <w:p>
      <w:pPr>
        <w:ind w:left="0" w:right="0" w:firstLine="560"/>
        <w:spacing w:before="450" w:after="450" w:line="312" w:lineRule="auto"/>
      </w:pPr>
      <w:r>
        <w:rPr>
          <w:rFonts w:ascii="宋体" w:hAnsi="宋体" w:eastAsia="宋体" w:cs="宋体"/>
          <w:color w:val="000"/>
          <w:sz w:val="28"/>
          <w:szCs w:val="28"/>
        </w:rPr>
        <w:t xml:space="preserve">逐步建立药品生产经营企业、医疗机构信息系统，并进行有关分析，作为监管工作和决策的参考；强化gmp、g认证管理工作；充分利用电子信息技术，构建食品药品安全信用体系和信息平台，实现信息资源共享，努力构建科学、高效、规范、可持续的立体执法监管体系；协调有关部门加大打假力度，积极探索建立与企业和其他社会组织及个人的药品打假信息共享与沟通渠道，形成全社会参与药品、医疗器械打假的互动局面；建立药品、医疗器械信用信息征集和披露制度，推进药品、医疗器械生产经营企业信用体系建设；加强技术监督，强化检验职能，提高监管抽验效能，逐步形成评价性抽验品种和监督性抽验品种相结合的新型抽验机制，充分发挥技术支撑的作用；推进药品分类管理，合理使用抗菌药物工作；继续开展违法药品、医疗器械、保健食品广告专项治理；重点监管社保品种、市场销售量大的品种和涉嫌中成药中添加化学药品、添加药品的保健食品；开展中药材、中药饮片和疫苗专项整治工作；有针对性地加强对药品生产企业执行药品标准情况的监督；对“超低价”药品进行进货渠道检查和质量抽验；依法做好广告的审查与监测工作，积极配合有关部门开展违法广告专项整治；深化农村“两网”建设，切实解决农民买药难、看病贵的问题；坚决制止以不惜牺牲药品质量为代价的不正当竞争，保障药品市场竞争的公正和公平。</w:t>
      </w:r>
    </w:p>
    <w:p>
      <w:pPr>
        <w:ind w:left="0" w:right="0" w:firstLine="560"/>
        <w:spacing w:before="450" w:after="450" w:line="312" w:lineRule="auto"/>
      </w:pPr>
      <w:r>
        <w:rPr>
          <w:rFonts w:ascii="宋体" w:hAnsi="宋体" w:eastAsia="宋体" w:cs="宋体"/>
          <w:color w:val="000"/>
          <w:sz w:val="28"/>
          <w:szCs w:val="28"/>
        </w:rPr>
        <w:t xml:space="preserve">七、加强基础设施建设，努力促进硬件设施改善。</w:t>
      </w:r>
    </w:p>
    <w:p>
      <w:pPr>
        <w:ind w:left="0" w:right="0" w:firstLine="560"/>
        <w:spacing w:before="450" w:after="450" w:line="312" w:lineRule="auto"/>
      </w:pPr>
      <w:r>
        <w:rPr>
          <w:rFonts w:ascii="宋体" w:hAnsi="宋体" w:eastAsia="宋体" w:cs="宋体"/>
          <w:color w:val="000"/>
          <w:sz w:val="28"/>
          <w:szCs w:val="28"/>
        </w:rPr>
        <w:t xml:space="preserve">2024年，我们在积极争取中央重点建设项目国债资金的同时，要重点争取地方财政20配套资金的投入，务必使系统基础设施建设尽快落到实处；积极争取食品药品安全监管工作经费和地方财政支持，保证食品药品监管工作的全面开展；盘活闲置资产，确保国有资产保值增值；积极争取上级对我局系统执法所需设备、装备的配置，努力提高执法效能。</w:t>
      </w:r>
    </w:p>
    <w:p>
      <w:pPr>
        <w:ind w:left="0" w:right="0" w:firstLine="560"/>
        <w:spacing w:before="450" w:after="450" w:line="312" w:lineRule="auto"/>
      </w:pPr>
      <w:r>
        <w:rPr>
          <w:rFonts w:ascii="宋体" w:hAnsi="宋体" w:eastAsia="宋体" w:cs="宋体"/>
          <w:color w:val="000"/>
          <w:sz w:val="28"/>
          <w:szCs w:val="28"/>
        </w:rPr>
        <w:t xml:space="preserve">八、发挥比较优势，努力促进××医药经济跨越式发展。</w:t>
      </w:r>
    </w:p>
    <w:p>
      <w:pPr>
        <w:ind w:left="0" w:right="0" w:firstLine="560"/>
        <w:spacing w:before="450" w:after="450" w:line="312" w:lineRule="auto"/>
      </w:pPr>
      <w:r>
        <w:rPr>
          <w:rFonts w:ascii="宋体" w:hAnsi="宋体" w:eastAsia="宋体" w:cs="宋体"/>
          <w:color w:val="000"/>
          <w:sz w:val="28"/>
          <w:szCs w:val="28"/>
        </w:rPr>
        <w:t xml:space="preserve">一是加大对××医药企业的指导。积极帮促企业完成g、gmp认证工作；对新增企业，要严格按认证规模建设，避免低水平重复投资；简化申报程序，减轻企业负担；积极筹备“发展××医药经济研讨会”的召开。二是走中药现代化之路。在巩固“桅子”和“赶黄草”两个中药现代化生产基地的同时，努力建成“泽泻”、“白芷”、“青果”等中药生产基地。三是努力做大做强××医药产业。××作为西部化工城，具备生产化学原料药的能力，要积极引导企业瞄准国内有市场前景的无菌制剂原料药的生产，掌握市场的主动权；要积极引导企业利用各种资源优势，开发出具有市场潜力的特色品种，走具有自主知识产权的道路；加强与政府招商部门联系，积极招商引资；同时，积极争取上级部门和地方政府的政策支持，打通药品研发和企业认证的“绿色通道”；围绕市场需求，通过信用体系建设，提高企业的信誉度，培育我市医药企业品牌和品种品牌，增强市场竞争能力；积极促进医疗器械企业的发展；积极展开个性化服务，要针对企业的特点，搞好政策引导，增强服务意识，提高服务水平，完善服务机制，当好政府的“抓手”，积极营造××医药经济发展的软环境，为做大做强××医药产业做出更大贡献。</w:t>
      </w:r>
    </w:p>
    <w:p>
      <w:pPr>
        <w:ind w:left="0" w:right="0" w:firstLine="560"/>
        <w:spacing w:before="450" w:after="450" w:line="312" w:lineRule="auto"/>
      </w:pPr>
      <w:r>
        <w:rPr>
          <w:rFonts w:ascii="宋体" w:hAnsi="宋体" w:eastAsia="宋体" w:cs="宋体"/>
          <w:color w:val="000"/>
          <w:sz w:val="28"/>
          <w:szCs w:val="28"/>
        </w:rPr>
        <w:t xml:space="preserve">九、加大党风廉政建设和反腐败工作力度，努力促进政风行风进一步好转。</w:t>
      </w:r>
    </w:p>
    <w:p>
      <w:pPr>
        <w:ind w:left="0" w:right="0" w:firstLine="560"/>
        <w:spacing w:before="450" w:after="450" w:line="312" w:lineRule="auto"/>
      </w:pPr>
      <w:r>
        <w:rPr>
          <w:rFonts w:ascii="宋体" w:hAnsi="宋体" w:eastAsia="宋体" w:cs="宋体"/>
          <w:color w:val="000"/>
          <w:sz w:val="28"/>
          <w:szCs w:val="28"/>
        </w:rPr>
        <w:t xml:space="preserve">贯彻落实上级关于党风廉政建设的各项规定，进一步提高干部队伍的党风廉政意识，层层签订党风廉政建设责任书和承诺书；加强对执行党风廉政建设责任制情况的检查；切实治理“三乱”、“三不”等问题；大力倡导勤俭节约的风尚，坚决制止铺张浪费的陋习，以有限的资金发挥最大的监管效能；加大查办违纪案件和行政检查力度，加强教育、制度、监督惩治并重的预防体系建设。</w:t>
      </w:r>
    </w:p>
    <w:p>
      <w:pPr>
        <w:ind w:left="0" w:right="0" w:firstLine="560"/>
        <w:spacing w:before="450" w:after="450" w:line="312" w:lineRule="auto"/>
      </w:pPr>
      <w:r>
        <w:rPr>
          <w:rFonts w:ascii="宋体" w:hAnsi="宋体" w:eastAsia="宋体" w:cs="宋体"/>
          <w:color w:val="000"/>
          <w:sz w:val="28"/>
          <w:szCs w:val="28"/>
        </w:rPr>
        <w:t xml:space="preserve">通过这些措施的落实，在省局党组的正确领导下，在××局全体干部职工的努力工作下，××局的面貌一定会更上一个台阶，一定会取得更大、更好的成绩。</w:t>
      </w:r>
    </w:p>
    <w:p>
      <w:pPr>
        <w:ind w:left="0" w:right="0" w:firstLine="560"/>
        <w:spacing w:before="450" w:after="450" w:line="312" w:lineRule="auto"/>
      </w:pPr>
      <w:r>
        <w:rPr>
          <w:rFonts w:ascii="宋体" w:hAnsi="宋体" w:eastAsia="宋体" w:cs="宋体"/>
          <w:color w:val="000"/>
          <w:sz w:val="28"/>
          <w:szCs w:val="28"/>
        </w:rPr>
        <w:t xml:space="preserve">附件：各科室工作要点</w:t>
      </w:r>
    </w:p>
    <w:p>
      <w:pPr>
        <w:ind w:left="0" w:right="0" w:firstLine="560"/>
        <w:spacing w:before="450" w:after="450" w:line="312" w:lineRule="auto"/>
      </w:pPr>
      <w:r>
        <w:rPr>
          <w:rFonts w:ascii="黑体" w:hAnsi="黑体" w:eastAsia="黑体" w:cs="黑体"/>
          <w:color w:val="000000"/>
          <w:sz w:val="36"/>
          <w:szCs w:val="36"/>
          <w:b w:val="1"/>
          <w:bCs w:val="1"/>
        </w:rPr>
        <w:t xml:space="preserve">第四篇：食品药品监督管理局治理商业贿赂工作交流材料</w:t>
      </w:r>
    </w:p>
    <w:p>
      <w:pPr>
        <w:ind w:left="0" w:right="0" w:firstLine="560"/>
        <w:spacing w:before="450" w:after="450" w:line="312" w:lineRule="auto"/>
      </w:pPr>
      <w:r>
        <w:rPr>
          <w:rFonts w:ascii="宋体" w:hAnsi="宋体" w:eastAsia="宋体" w:cs="宋体"/>
          <w:color w:val="000"/>
          <w:sz w:val="28"/>
          <w:szCs w:val="28"/>
        </w:rPr>
        <w:t xml:space="preserve">食品药品监督管理局治理商业贿赂工作交流材料</w:t>
      </w:r>
    </w:p>
    <w:p>
      <w:pPr>
        <w:ind w:left="0" w:right="0" w:firstLine="560"/>
        <w:spacing w:before="450" w:after="450" w:line="312" w:lineRule="auto"/>
      </w:pPr>
      <w:r>
        <w:rPr>
          <w:rFonts w:ascii="宋体" w:hAnsi="宋体" w:eastAsia="宋体" w:cs="宋体"/>
          <w:color w:val="000"/>
          <w:sz w:val="28"/>
          <w:szCs w:val="28"/>
        </w:rPr>
        <w:t xml:space="preserve">富阳市食品药品监督管理局</w:t>
      </w:r>
    </w:p>
    <w:p>
      <w:pPr>
        <w:ind w:left="0" w:right="0" w:firstLine="560"/>
        <w:spacing w:before="450" w:after="450" w:line="312" w:lineRule="auto"/>
      </w:pPr>
      <w:r>
        <w:rPr>
          <w:rFonts w:ascii="宋体" w:hAnsi="宋体" w:eastAsia="宋体" w:cs="宋体"/>
          <w:color w:val="000"/>
          <w:sz w:val="28"/>
          <w:szCs w:val="28"/>
        </w:rPr>
        <w:t xml:space="preserve">治理商业贿赂工作交流材料</w:t>
      </w:r>
    </w:p>
    <w:p>
      <w:pPr>
        <w:ind w:left="0" w:right="0" w:firstLine="560"/>
        <w:spacing w:before="450" w:after="450" w:line="312" w:lineRule="auto"/>
      </w:pPr>
      <w:r>
        <w:rPr>
          <w:rFonts w:ascii="宋体" w:hAnsi="宋体" w:eastAsia="宋体" w:cs="宋体"/>
          <w:color w:val="000"/>
          <w:sz w:val="28"/>
          <w:szCs w:val="28"/>
        </w:rPr>
        <w:t xml:space="preserve">2024年7月6日</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治理商业贿赂专项工作是今年党中央、国务院统一部署的一项全国性的重要工作，好范文，全国公务员公同的天地www.feisuxs根</w:t>
      </w:r>
    </w:p>
    <w:p>
      <w:pPr>
        <w:ind w:left="0" w:right="0" w:firstLine="560"/>
        <w:spacing w:before="450" w:after="450" w:line="312" w:lineRule="auto"/>
      </w:pPr>
      <w:r>
        <w:rPr>
          <w:rFonts w:ascii="宋体" w:hAnsi="宋体" w:eastAsia="宋体" w:cs="宋体"/>
          <w:color w:val="000"/>
          <w:sz w:val="28"/>
          <w:szCs w:val="28"/>
        </w:rPr>
        <w:t xml:space="preserve">据富阳市委、市政府和上级食品药品监管局的部署，我们富阳市食品药品监督管理局分二块同时组织实施，一块是本单位工作人员治理商业贿赂专项工作；另一块是负责组织辖区内的药品医疗器械生产经营企业治理商业贿赂的思想发动、自查自纠、长效机制建设等工作。为深入推进新形势下党风廉政建设和反腐败工作，进一步规范我市食品药品市场秩序，维护公平竞争、促进改革开放，加快经济发展，维护社会稳定，我们把治理商业贿赂专项工作作为今年党风廉政建设和反腐败工作的重点，依照《建立健全教育、制度、监督并重的惩治和预防腐败体系实施纲要》和有关法律法规，统一部署，突出重点，强化责任，分步实施开展工作。第一阶段我们主要是做了在富阳市委、市政府和上级食品药品监管局组织召开治理商业贿赂专项工作动员大会后，组织全局工作人员和辖区内有关药品医疗器械生产经营企业人员召开动员大会，制定工作实施方案，成立工作领导小组，落实相关责任人，印发有关宣传资料等工作。</w:t>
      </w:r>
    </w:p>
    <w:p>
      <w:pPr>
        <w:ind w:left="0" w:right="0" w:firstLine="560"/>
        <w:spacing w:before="450" w:after="450" w:line="312" w:lineRule="auto"/>
      </w:pPr>
      <w:r>
        <w:rPr>
          <w:rFonts w:ascii="宋体" w:hAnsi="宋体" w:eastAsia="宋体" w:cs="宋体"/>
          <w:color w:val="000"/>
          <w:sz w:val="28"/>
          <w:szCs w:val="28"/>
        </w:rPr>
        <w:t xml:space="preserve">一、第二阶段治理商业贿赂专项工作进展情况</w:t>
      </w:r>
    </w:p>
    <w:p>
      <w:pPr>
        <w:ind w:left="0" w:right="0" w:firstLine="560"/>
        <w:spacing w:before="450" w:after="450" w:line="312" w:lineRule="auto"/>
      </w:pPr>
      <w:r>
        <w:rPr>
          <w:rFonts w:ascii="宋体" w:hAnsi="宋体" w:eastAsia="宋体" w:cs="宋体"/>
          <w:color w:val="000"/>
          <w:sz w:val="28"/>
          <w:szCs w:val="28"/>
        </w:rPr>
        <w:t xml:space="preserve">（一）调查模底情况</w:t>
      </w:r>
    </w:p>
    <w:p>
      <w:pPr>
        <w:ind w:left="0" w:right="0" w:firstLine="560"/>
        <w:spacing w:before="450" w:after="450" w:line="312" w:lineRule="auto"/>
      </w:pPr>
      <w:r>
        <w:rPr>
          <w:rFonts w:ascii="宋体" w:hAnsi="宋体" w:eastAsia="宋体" w:cs="宋体"/>
          <w:color w:val="000"/>
          <w:sz w:val="28"/>
          <w:szCs w:val="28"/>
        </w:rPr>
        <w:t xml:space="preserve">1、本单位工作人员情况：本局有工作人员25名，其中局领导4人，中层干部5人，一般干部13人，临时合同工4人。</w:t>
      </w:r>
    </w:p>
    <w:p>
      <w:pPr>
        <w:ind w:left="0" w:right="0" w:firstLine="560"/>
        <w:spacing w:before="450" w:after="450" w:line="312" w:lineRule="auto"/>
      </w:pPr>
      <w:r>
        <w:rPr>
          <w:rFonts w:ascii="宋体" w:hAnsi="宋体" w:eastAsia="宋体" w:cs="宋体"/>
          <w:color w:val="000"/>
          <w:sz w:val="28"/>
          <w:szCs w:val="28"/>
        </w:rPr>
        <w:t xml:space="preserve">2、治理商业贿赂重点企业情况：辖区内有药品生产企业9家，药品经营企业（批发）3家，医疗器械生产企业18家，其中ⅰ类企业6家，ⅱ类、ⅲ类企业12家，医疗器械经营企业12家。</w:t>
      </w:r>
    </w:p>
    <w:p>
      <w:pPr>
        <w:ind w:left="0" w:right="0" w:firstLine="560"/>
        <w:spacing w:before="450" w:after="450" w:line="312" w:lineRule="auto"/>
      </w:pPr>
      <w:r>
        <w:rPr>
          <w:rFonts w:ascii="宋体" w:hAnsi="宋体" w:eastAsia="宋体" w:cs="宋体"/>
          <w:color w:val="000"/>
          <w:sz w:val="28"/>
          <w:szCs w:val="28"/>
        </w:rPr>
        <w:t xml:space="preserve">（二）组织实施情况</w:t>
      </w:r>
    </w:p>
    <w:p>
      <w:pPr>
        <w:ind w:left="0" w:right="0" w:firstLine="560"/>
        <w:spacing w:before="450" w:after="450" w:line="312" w:lineRule="auto"/>
      </w:pPr>
      <w:r>
        <w:rPr>
          <w:rFonts w:ascii="宋体" w:hAnsi="宋体" w:eastAsia="宋体" w:cs="宋体"/>
          <w:color w:val="000"/>
          <w:sz w:val="28"/>
          <w:szCs w:val="28"/>
        </w:rPr>
        <w:t xml:space="preserve">1、本单位积极开展自查自纠。先是按照《实施方案》印制了单位工作人员自查自纠表，列举四个方面内容，要求在规定时间内向单位汇报；再是组织力量下基层，进企业侧面调查本局工作人员在外工作、交友等情况，获取有无商业贿赂的信息，第三是局工作领导小组向单位工作人员背靠背地谈心谈话了解其他工作人员有无商业贿赂信息，通过近一个月的深入工作，我局没有发现商业贿赂案件，我局工作人员没有利用行政权力收受贿赂，参与或干预医药企业经营活动，谋取非法利益等行为；没有投资入股药品（医疗器械）研究、生产、经营等行为；没有在行政审批、稽查办案、检查验收等活动中收受钱物、礼品、礼券等行为；也没有发现干部亲属（配偶、父母、子女）从事开办药品医疗器械生产、经营企业。</w:t>
      </w:r>
    </w:p>
    <w:p>
      <w:pPr>
        <w:ind w:left="0" w:right="0" w:firstLine="560"/>
        <w:spacing w:before="450" w:after="450" w:line="312" w:lineRule="auto"/>
      </w:pPr>
      <w:r>
        <w:rPr>
          <w:rFonts w:ascii="宋体" w:hAnsi="宋体" w:eastAsia="宋体" w:cs="宋体"/>
          <w:color w:val="000"/>
          <w:sz w:val="28"/>
          <w:szCs w:val="28"/>
        </w:rPr>
        <w:t xml:space="preserve">2、认真组织辖区内药品医疗器械生产、经营企业开展自查自纠。</w:t>
      </w:r>
    </w:p>
    <w:p>
      <w:pPr>
        <w:ind w:left="0" w:right="0" w:firstLine="560"/>
        <w:spacing w:before="450" w:after="450" w:line="312" w:lineRule="auto"/>
      </w:pPr>
      <w:r>
        <w:rPr>
          <w:rFonts w:ascii="宋体" w:hAnsi="宋体" w:eastAsia="宋体" w:cs="宋体"/>
          <w:color w:val="000"/>
          <w:sz w:val="28"/>
          <w:szCs w:val="28"/>
        </w:rPr>
        <w:t xml:space="preserve">一是组织召开辖区内的药品、医疗器械生产、经营企业负责人座谈会，宣传治理商业贿赂专项工作是党中央、国务院廉政建设和反腐败工作的重要内容，要认清形势，认真落实，积极开展企业自查自纠工作，认真查找企业工作中的漏洞，建立相关的工作制度。</w:t>
      </w:r>
    </w:p>
    <w:p>
      <w:pPr>
        <w:ind w:left="0" w:right="0" w:firstLine="560"/>
        <w:spacing w:before="450" w:after="450" w:line="312" w:lineRule="auto"/>
      </w:pPr>
      <w:r>
        <w:rPr>
          <w:rFonts w:ascii="宋体" w:hAnsi="宋体" w:eastAsia="宋体" w:cs="宋体"/>
          <w:color w:val="000"/>
          <w:sz w:val="28"/>
          <w:szCs w:val="28"/>
        </w:rPr>
        <w:t xml:space="preserve">二是印制自查自纠表，要求在规定时间内如实填报自查情况：</w:t>
      </w:r>
    </w:p>
    <w:p>
      <w:pPr>
        <w:ind w:left="0" w:right="0" w:firstLine="560"/>
        <w:spacing w:before="450" w:after="450" w:line="312" w:lineRule="auto"/>
      </w:pPr>
      <w:r>
        <w:rPr>
          <w:rFonts w:ascii="宋体" w:hAnsi="宋体" w:eastAsia="宋体" w:cs="宋体"/>
          <w:color w:val="000"/>
          <w:sz w:val="28"/>
          <w:szCs w:val="28"/>
        </w:rPr>
        <w:t xml:space="preserve">1、企业及营销人员在推销药品、医疗器械过程中，以各种名义给予医疗机构及工作人员、医务人员回扣、提成等行为；</w:t>
      </w:r>
    </w:p>
    <w:p>
      <w:pPr>
        <w:ind w:left="0" w:right="0" w:firstLine="560"/>
        <w:spacing w:before="450" w:after="450" w:line="312" w:lineRule="auto"/>
      </w:pPr>
      <w:r>
        <w:rPr>
          <w:rFonts w:ascii="宋体" w:hAnsi="宋体" w:eastAsia="宋体" w:cs="宋体"/>
          <w:color w:val="000"/>
          <w:sz w:val="28"/>
          <w:szCs w:val="28"/>
        </w:rPr>
        <w:t xml:space="preserve">2、企业及相关人员在批发零售、原料采购、广告宣传、参加药品、医疗器械招标过程中，采取不正当获取商业机会或商业利益的行为；</w:t>
      </w:r>
    </w:p>
    <w:p>
      <w:pPr>
        <w:ind w:left="0" w:right="0" w:firstLine="560"/>
        <w:spacing w:before="450" w:after="450" w:line="312" w:lineRule="auto"/>
      </w:pPr>
      <w:r>
        <w:rPr>
          <w:rFonts w:ascii="宋体" w:hAnsi="宋体" w:eastAsia="宋体" w:cs="宋体"/>
          <w:color w:val="000"/>
          <w:sz w:val="28"/>
          <w:szCs w:val="28"/>
        </w:rPr>
        <w:t xml:space="preserve">3、企业在药品、医疗器械的认证发证、检验检测、稽查处罚等重点监管环节中，以不正当手段获得准入资质、减轻或逃避处罚的行为；</w:t>
      </w:r>
    </w:p>
    <w:p>
      <w:pPr>
        <w:ind w:left="0" w:right="0" w:firstLine="560"/>
        <w:spacing w:before="450" w:after="450" w:line="312" w:lineRule="auto"/>
      </w:pPr>
      <w:r>
        <w:rPr>
          <w:rFonts w:ascii="宋体" w:hAnsi="宋体" w:eastAsia="宋体" w:cs="宋体"/>
          <w:color w:val="000"/>
          <w:sz w:val="28"/>
          <w:szCs w:val="28"/>
        </w:rPr>
        <w:t xml:space="preserve">4、企业通过不正当手段使其产品进入医保目录、虚报成本抬高药价获取商业机会或商业利益的行为。目前相关企业正在进行之中。</w:t>
      </w:r>
    </w:p>
    <w:p>
      <w:pPr>
        <w:ind w:left="0" w:right="0" w:firstLine="560"/>
        <w:spacing w:before="450" w:after="450" w:line="312" w:lineRule="auto"/>
      </w:pPr>
      <w:r>
        <w:rPr>
          <w:rFonts w:ascii="宋体" w:hAnsi="宋体" w:eastAsia="宋体" w:cs="宋体"/>
          <w:color w:val="000"/>
          <w:sz w:val="28"/>
          <w:szCs w:val="28"/>
        </w:rPr>
        <w:t xml:space="preserve">三是确定治理商业贿赂专项工作联系人。根据上级食品药品监管局治理商业贿赂专项工作的总体要求，在企业治理商业贿赂专项工作中，确定工作联系责任人：</w:t>
      </w:r>
    </w:p>
    <w:p>
      <w:pPr>
        <w:ind w:left="0" w:right="0" w:firstLine="560"/>
        <w:spacing w:before="450" w:after="450" w:line="312" w:lineRule="auto"/>
      </w:pPr>
      <w:r>
        <w:rPr>
          <w:rFonts w:ascii="宋体" w:hAnsi="宋体" w:eastAsia="宋体" w:cs="宋体"/>
          <w:color w:val="000"/>
          <w:sz w:val="28"/>
          <w:szCs w:val="28"/>
        </w:rPr>
        <w:t xml:space="preserve">1、局领导联系企业分工，局党委书记、局长周金荣负责联系杭州华威药业有限公司和杭州富阳医药药材有限公司；局党委委员、副局长孙群负责联系杭州尖峰德康药业限公司和杭州庆余医药药材有限公司；局党委委员、纪委书记宋荣军负责联系浙江惠迪森药业有限公司和杭州富阳海陆医药有限公司。</w:t>
      </w:r>
    </w:p>
    <w:p>
      <w:pPr>
        <w:ind w:left="0" w:right="0" w:firstLine="560"/>
        <w:spacing w:before="450" w:after="450" w:line="312" w:lineRule="auto"/>
      </w:pPr>
      <w:r>
        <w:rPr>
          <w:rFonts w:ascii="宋体" w:hAnsi="宋体" w:eastAsia="宋体" w:cs="宋体"/>
          <w:color w:val="000"/>
          <w:sz w:val="28"/>
          <w:szCs w:val="28"/>
        </w:rPr>
        <w:t xml:space="preserve">2、科队联系企业分工，按局分片监管范围，确定联系人。联系人主要是对治理商业贿赂专项工作的企业思想发动、自查自纠、长效机制建设全过程进行指导和督查，及时反馈企业专项治理工作进展情况，收集企业自查自纠表和每个阶段的总结。</w:t>
      </w:r>
    </w:p>
    <w:p>
      <w:pPr>
        <w:ind w:left="0" w:right="0" w:firstLine="560"/>
        <w:spacing w:before="450" w:after="450" w:line="312" w:lineRule="auto"/>
      </w:pPr>
      <w:r>
        <w:rPr>
          <w:rFonts w:ascii="宋体" w:hAnsi="宋体" w:eastAsia="宋体" w:cs="宋体"/>
          <w:color w:val="000"/>
          <w:sz w:val="28"/>
          <w:szCs w:val="28"/>
        </w:rPr>
        <w:t xml:space="preserve">二、下一步工作安排</w:t>
      </w:r>
    </w:p>
    <w:p>
      <w:pPr>
        <w:ind w:left="0" w:right="0" w:firstLine="560"/>
        <w:spacing w:before="450" w:after="450" w:line="312" w:lineRule="auto"/>
      </w:pPr>
      <w:r>
        <w:rPr>
          <w:rFonts w:ascii="宋体" w:hAnsi="宋体" w:eastAsia="宋体" w:cs="宋体"/>
          <w:color w:val="000"/>
          <w:sz w:val="28"/>
          <w:szCs w:val="28"/>
        </w:rPr>
        <w:t xml:space="preserve">（一）加强宣传和教育，积极营造反对商业贿赂的氛围。要加强对全局工作人员和企业员工的宣传和教育，广泛宣传党和国家有关政策和法律法规，提高对商业贿赂危害性的认识，纠正错误观念，号召和鼓励群众检举揭发、提供有效线索。</w:t>
      </w:r>
    </w:p>
    <w:p>
      <w:pPr>
        <w:ind w:left="0" w:right="0" w:firstLine="560"/>
        <w:spacing w:before="450" w:after="450" w:line="312" w:lineRule="auto"/>
      </w:pPr>
      <w:r>
        <w:rPr>
          <w:rFonts w:ascii="宋体" w:hAnsi="宋体" w:eastAsia="宋体" w:cs="宋体"/>
          <w:color w:val="000"/>
          <w:sz w:val="28"/>
          <w:szCs w:val="28"/>
        </w:rPr>
        <w:t xml:space="preserve">（二）加强检查和督查，认真落实工作责任制。治理商业贿赂企业联系人</w:t>
      </w:r>
    </w:p>
    <w:p>
      <w:pPr>
        <w:ind w:left="0" w:right="0" w:firstLine="560"/>
        <w:spacing w:before="450" w:after="450" w:line="312" w:lineRule="auto"/>
      </w:pPr>
      <w:r>
        <w:rPr>
          <w:rFonts w:ascii="宋体" w:hAnsi="宋体" w:eastAsia="宋体" w:cs="宋体"/>
          <w:color w:val="000"/>
          <w:sz w:val="28"/>
          <w:szCs w:val="28"/>
        </w:rPr>
        <w:t xml:space="preserve">要加强对联系企业进行检查、指导和帮助企业认真开展自查自纠，局治理商业贿赂工作领导小组要加强对机关各部门、直属单位和各药品、医疗器械生产、经营企业开展治理商业贿赂专项工作进行督查，查找工作上的漏洞，及时采取补救措施。</w:t>
      </w:r>
    </w:p>
    <w:p>
      <w:pPr>
        <w:ind w:left="0" w:right="0" w:firstLine="560"/>
        <w:spacing w:before="450" w:after="450" w:line="312" w:lineRule="auto"/>
      </w:pPr>
      <w:r>
        <w:rPr>
          <w:rFonts w:ascii="宋体" w:hAnsi="宋体" w:eastAsia="宋体" w:cs="宋体"/>
          <w:color w:val="000"/>
          <w:sz w:val="28"/>
          <w:szCs w:val="28"/>
        </w:rPr>
        <w:t xml:space="preserve">（三）加强工作力度，认真查找案件线索。要组织力量，认真分析研究易发生商业贿赂的工作部门和工作对象，列出工作</w:t>
      </w:r>
    </w:p>
    <w:p>
      <w:pPr>
        <w:ind w:left="0" w:right="0" w:firstLine="560"/>
        <w:spacing w:before="450" w:after="450" w:line="312" w:lineRule="auto"/>
      </w:pPr>
      <w:r>
        <w:rPr>
          <w:rFonts w:ascii="宋体" w:hAnsi="宋体" w:eastAsia="宋体" w:cs="宋体"/>
          <w:color w:val="000"/>
          <w:sz w:val="28"/>
          <w:szCs w:val="28"/>
        </w:rPr>
        <w:t xml:space="preserve">重点，解决突出问题，千方百计地查找案件线索，力求工作出实效。</w:t>
      </w:r>
    </w:p>
    <w:p>
      <w:pPr>
        <w:ind w:left="0" w:right="0" w:firstLine="560"/>
        <w:spacing w:before="450" w:after="450" w:line="312" w:lineRule="auto"/>
      </w:pPr>
      <w:r>
        <w:rPr>
          <w:rFonts w:ascii="宋体" w:hAnsi="宋体" w:eastAsia="宋体" w:cs="宋体"/>
          <w:color w:val="000"/>
          <w:sz w:val="28"/>
          <w:szCs w:val="28"/>
        </w:rPr>
        <w:t xml:space="preserve">（四）加强情况报告和调研。在治理商业贿赂专项工作中，随时研究成功的经验和作法，查找不足，寻求整改措施，发现案件线索及时移交有关部门处理，重大案件及时上报。</w:t>
      </w:r>
    </w:p>
    <w:p>
      <w:pPr>
        <w:ind w:left="0" w:right="0" w:firstLine="560"/>
        <w:spacing w:before="450" w:after="450" w:line="312" w:lineRule="auto"/>
      </w:pPr>
      <w:r>
        <w:rPr>
          <w:rFonts w:ascii="黑体" w:hAnsi="黑体" w:eastAsia="黑体" w:cs="黑体"/>
          <w:color w:val="000000"/>
          <w:sz w:val="36"/>
          <w:szCs w:val="36"/>
          <w:b w:val="1"/>
          <w:bCs w:val="1"/>
        </w:rPr>
        <w:t xml:space="preserve">第五篇：浙江省慈溪市食品药品监督管理局出台新阶段</w:t>
      </w:r>
    </w:p>
    <w:p>
      <w:pPr>
        <w:ind w:left="0" w:right="0" w:firstLine="560"/>
        <w:spacing w:before="450" w:after="450" w:line="312" w:lineRule="auto"/>
      </w:pPr>
      <w:r>
        <w:rPr>
          <w:rFonts w:ascii="宋体" w:hAnsi="宋体" w:eastAsia="宋体" w:cs="宋体"/>
          <w:color w:val="000"/>
          <w:sz w:val="28"/>
          <w:szCs w:val="28"/>
        </w:rPr>
        <w:t xml:space="preserve">浙江省慈溪市食品药品监督管理局出台新阶段“小药店”整规工作实施方案</w:t>
      </w:r>
    </w:p>
    <w:p>
      <w:pPr>
        <w:ind w:left="0" w:right="0" w:firstLine="560"/>
        <w:spacing w:before="450" w:after="450" w:line="312" w:lineRule="auto"/>
      </w:pPr>
      <w:r>
        <w:rPr>
          <w:rFonts w:ascii="宋体" w:hAnsi="宋体" w:eastAsia="宋体" w:cs="宋体"/>
          <w:color w:val="000"/>
          <w:sz w:val="28"/>
          <w:szCs w:val="28"/>
        </w:rPr>
        <w:t xml:space="preserve">2024年03月06日 发布</w:t>
      </w:r>
    </w:p>
    <w:p>
      <w:pPr>
        <w:ind w:left="0" w:right="0" w:firstLine="560"/>
        <w:spacing w:before="450" w:after="450" w:line="312" w:lineRule="auto"/>
      </w:pPr>
      <w:r>
        <w:rPr>
          <w:rFonts w:ascii="宋体" w:hAnsi="宋体" w:eastAsia="宋体" w:cs="宋体"/>
          <w:color w:val="000"/>
          <w:sz w:val="28"/>
          <w:szCs w:val="28"/>
        </w:rPr>
        <w:t xml:space="preserve">浙江省慈溪市食品药品监督管理局根据省局、市局《2024～2024年“小药店”整规工作指导意见》，结合慈溪市国家级药品安全示范县创建工作，制定了慈溪市新阶段“小药店”整规工作实施方案。一是继续完善和充分发挥“小药店”信息化监管。至2024年底慈溪市药品零售药店（非处方零售药店除外）信息化监管覆盖面达100％。2024年是继续完善和充分发挥其效能的关键一年，将设置人员，建立内部管理制度，明确监管责任，按照设定的监管项目开始药械网上监管工作。二是全面开展小药店经营行为规范化建设。对“小药店”经营行为进行全面规范，并重点加强在人员管理、购进渠道、储存养护、销售行为、广告宣传、药学服务等六方面经营行为规范化的建设，杜绝主观的违法经营行为，切实提高“小药店”药品质量管理水平，逐步提升药品零售行业形象，改善“小药店”的店容店貌，营造规范有序、诚信和谐的药品销售和使用环境。三是进一步完善药品质量安全信用评定和分类监管机制建设。对企业诚信档案实行纸质和电子化双轨制动态管理，每年底对药品经营使用单位开展信用等级评定，并实施分类监管，对信用等级好的企业GSP跟踪和《药品经营许可证》到期换证现场检查改为企业自查；对信用等级差的列为重点监管对象，加大监督检查频次，严格检查标准；对严重失信的企业和个人进行曝光或约谈，督促企业规范经营，诚实守信。四是进一步强化药品零售企业市场准入和退出机制。结合网上药师视频巡视与药师指纹考勤监管进一步清理质量管理人员、驻店药师，对被查实有兼职行为或在职不在岗的药学技术人员取消其在该店的任职资格，并列入不诚信档案。加强对药品零售企业药品采购渠道等重点环节的监管，强化许可证换证和GSP认证工作，对不符合标准的企业依法核减经营范围、注销经营许可证、不予发放或收回GSP证书。五是积极探索质量风险管控制机制建设。积极探索风险管控在零售药店监管工作中的运用，全面分析“小药店”药品质量管理中的风险点、风险度和风险因素，实施对药品经营环节全过程的监管。六是深化药品从业人员培训体系建设。加强药品从业人员的学历教育，设中专、专科、本科药学（中药学）函授点，为企业培养自己的药师创造条件。不定期组织药品从业人员岗位合格证书培训班，加强药品从业人员岗前培训。七是进一步提升监管人员监管能力、充分发挥基层监管网络作用。加强市、镇、村三级监管网络监管人员培训，进一步提高监管人员能力和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2025-04-04T08:20:28+08:00</dcterms:created>
  <dcterms:modified xsi:type="dcterms:W3CDTF">2025-04-04T08:20:28+08:00</dcterms:modified>
</cp:coreProperties>
</file>

<file path=docProps/custom.xml><?xml version="1.0" encoding="utf-8"?>
<Properties xmlns="http://schemas.openxmlformats.org/officeDocument/2006/custom-properties" xmlns:vt="http://schemas.openxmlformats.org/officeDocument/2006/docPropsVTypes"/>
</file>