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19行业淘汰落后产能企业名单出炉</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19行业淘汰落后产能企业名单出炉19行业淘汰落后产能企业名单出炉工信部近日公布了2024年19个工业行业淘汰落后产能企业名单(第一批)(简称“名单”)。名单中，铅蓄电池行业首次上榜，被淘汰的企业包括两家上市公司。尽管如此，业内人士...</w:t>
      </w:r>
    </w:p>
    <w:p>
      <w:pPr>
        <w:ind w:left="0" w:right="0" w:firstLine="560"/>
        <w:spacing w:before="450" w:after="450" w:line="312" w:lineRule="auto"/>
      </w:pPr>
      <w:r>
        <w:rPr>
          <w:rFonts w:ascii="黑体" w:hAnsi="黑体" w:eastAsia="黑体" w:cs="黑体"/>
          <w:color w:val="000000"/>
          <w:sz w:val="36"/>
          <w:szCs w:val="36"/>
          <w:b w:val="1"/>
          <w:bCs w:val="1"/>
        </w:rPr>
        <w:t xml:space="preserve">第一篇：19行业淘汰落后产能企业名单出炉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工信部近日公布了2025年19个工业行业淘汰落后产能企业名单(第一批)(简称“名单”)。名单中，铅蓄电池行业首次上榜，被淘汰的企业包括两家上市公司。尽管如此，业内人士认为，上市公司作为行业龙头，仍然是淘汰落后产能的直接受益公司。</w:t>
      </w:r>
    </w:p>
    <w:p>
      <w:pPr>
        <w:ind w:left="0" w:right="0" w:firstLine="560"/>
        <w:spacing w:before="450" w:after="450" w:line="312" w:lineRule="auto"/>
      </w:pPr>
      <w:r>
        <w:rPr>
          <w:rFonts w:ascii="宋体" w:hAnsi="宋体" w:eastAsia="宋体" w:cs="宋体"/>
          <w:color w:val="000"/>
          <w:sz w:val="28"/>
          <w:szCs w:val="28"/>
        </w:rPr>
        <w:t xml:space="preserve">工信部称，按照《国务院关于进一步加强淘汰落后产能工作的通知》和《关于下达2025年19个工业行业淘汰落后产能目标任务的通知》要求，现将公告2025年19个行业淘汰落后产能企业名单(第一批)。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19个行业分别为：炼铁、炼钢、焦炭、电石、铁合金、电解铝、铜冶炼、铅冶炼、锌冶炼、水泥、平板玻璃、造纸、酒精、味精、柠檬酸、制革、印染、化纤、铅蓄电池。</w:t>
      </w:r>
    </w:p>
    <w:p>
      <w:pPr>
        <w:ind w:left="0" w:right="0" w:firstLine="560"/>
        <w:spacing w:before="450" w:after="450" w:line="312" w:lineRule="auto"/>
      </w:pPr>
      <w:r>
        <w:rPr>
          <w:rFonts w:ascii="宋体" w:hAnsi="宋体" w:eastAsia="宋体" w:cs="宋体"/>
          <w:color w:val="000"/>
          <w:sz w:val="28"/>
          <w:szCs w:val="28"/>
        </w:rPr>
        <w:t xml:space="preserve">其中，除了铅蓄电池是首次上榜之外，其他18个行业已经经历了多年的淘汰整顿。2025年，炼铁、炼钢、焦炭等行业淘汰企业的数量目标较2025年已经明显减少。作为首次上榜的行业，铅蓄电池的淘汰力度不小，涉及企业包括两家上市公司。名单要求，风帆股份和骆驼股份各自淘汰200万千伏安时的组装产能。</w:t>
      </w:r>
    </w:p>
    <w:p>
      <w:pPr>
        <w:ind w:left="0" w:right="0" w:firstLine="560"/>
        <w:spacing w:before="450" w:after="450" w:line="312" w:lineRule="auto"/>
      </w:pPr>
      <w:r>
        <w:rPr>
          <w:rFonts w:ascii="宋体" w:hAnsi="宋体" w:eastAsia="宋体" w:cs="宋体"/>
          <w:color w:val="000"/>
          <w:sz w:val="28"/>
          <w:szCs w:val="28"/>
        </w:rPr>
        <w:t xml:space="preserve">业内人士认为，之所以“猛砍”铅蓄电池产能，是行业现状决定的。</w:t>
      </w:r>
    </w:p>
    <w:p>
      <w:pPr>
        <w:ind w:left="0" w:right="0" w:firstLine="560"/>
        <w:spacing w:before="450" w:after="450" w:line="312" w:lineRule="auto"/>
      </w:pPr>
      <w:r>
        <w:rPr>
          <w:rFonts w:ascii="宋体" w:hAnsi="宋体" w:eastAsia="宋体" w:cs="宋体"/>
          <w:color w:val="000"/>
          <w:sz w:val="28"/>
          <w:szCs w:val="28"/>
        </w:rPr>
        <w:t xml:space="preserve">近年来，由于屡现污染中毒事件，环保部在2025年关闭取缔了铅蓄电池生产企业348家，停产140家，停产整治160家。但是截至今年5月底，我国铅蓄电池产能不减反增。</w:t>
      </w:r>
    </w:p>
    <w:p>
      <w:pPr>
        <w:ind w:left="0" w:right="0" w:firstLine="560"/>
        <w:spacing w:before="450" w:after="450" w:line="312" w:lineRule="auto"/>
      </w:pPr>
      <w:r>
        <w:rPr>
          <w:rFonts w:ascii="宋体" w:hAnsi="宋体" w:eastAsia="宋体" w:cs="宋体"/>
          <w:color w:val="000"/>
          <w:sz w:val="28"/>
          <w:szCs w:val="28"/>
        </w:rPr>
        <w:t xml:space="preserve">根据中国电池工业协会的数据，整顿以前全国有两千多家铅蓄电池企业，整顿之后全国正常生产的铅蓄电池厂为270家，现在大概增加到了315家。</w:t>
      </w:r>
    </w:p>
    <w:p>
      <w:pPr>
        <w:ind w:left="0" w:right="0" w:firstLine="560"/>
        <w:spacing w:before="450" w:after="450" w:line="312" w:lineRule="auto"/>
      </w:pPr>
      <w:r>
        <w:rPr>
          <w:rFonts w:ascii="宋体" w:hAnsi="宋体" w:eastAsia="宋体" w:cs="宋体"/>
          <w:color w:val="000"/>
          <w:sz w:val="28"/>
          <w:szCs w:val="28"/>
        </w:rPr>
        <w:t xml:space="preserve">这意味着，铅蓄电池行业还需要其他部门的参与治理。工信部也将该行业明确为2025年的淘汰重点之一。名单中，除了两家上市公司之外，还涉及其他90家铅蓄电池企业。</w:t>
      </w:r>
    </w:p>
    <w:p>
      <w:pPr>
        <w:ind w:left="0" w:right="0" w:firstLine="560"/>
        <w:spacing w:before="450" w:after="450" w:line="312" w:lineRule="auto"/>
      </w:pPr>
      <w:r>
        <w:rPr>
          <w:rFonts w:ascii="宋体" w:hAnsi="宋体" w:eastAsia="宋体" w:cs="宋体"/>
          <w:color w:val="000"/>
          <w:sz w:val="28"/>
          <w:szCs w:val="28"/>
        </w:rPr>
        <w:t xml:space="preserve">工信部要求，有关方面要采取有效措施，力争在2025年9月底前全部关停列入公告名单内企业的落后产能，确保在2025年年底前彻底拆除淘汰，并不得向其他地区和周边国家转移。</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第二篇：第二批工业行业淘汰落后和过剩产能企业名单</w:t>
      </w:r>
    </w:p>
    <w:p>
      <w:pPr>
        <w:ind w:left="0" w:right="0" w:firstLine="560"/>
        <w:spacing w:before="450" w:after="450" w:line="312" w:lineRule="auto"/>
      </w:pPr>
      <w:r>
        <w:rPr>
          <w:rFonts w:ascii="宋体" w:hAnsi="宋体" w:eastAsia="宋体" w:cs="宋体"/>
          <w:color w:val="000"/>
          <w:sz w:val="28"/>
          <w:szCs w:val="28"/>
        </w:rPr>
        <w:t xml:space="preserve">工信部发布今年第二批工业行业淘汰落后和过剩产能企业名单，共涉及钢铁等十个产业的132家企业，涉及我省9家企业。</w:t>
      </w:r>
    </w:p>
    <w:p>
      <w:pPr>
        <w:ind w:left="0" w:right="0" w:firstLine="560"/>
        <w:spacing w:before="450" w:after="450" w:line="312" w:lineRule="auto"/>
      </w:pPr>
      <w:r>
        <w:rPr>
          <w:rFonts w:ascii="宋体" w:hAnsi="宋体" w:eastAsia="宋体" w:cs="宋体"/>
          <w:color w:val="000"/>
          <w:sz w:val="28"/>
          <w:szCs w:val="28"/>
        </w:rPr>
        <w:t xml:space="preserve">这9家企业包括：霸州市鑫鑫玻璃制品有限公司、霸州市圣凯华玻璃家具有限公司、邢台振华玻璃有限公司、沙河市金牛实业有限公司等4家平板玻璃企业，分别涉及产能110万、147万、160万、175万重量箱；河北金都铁合金集团有限公司和清河县嘉兴有色金属有限公司2家铁合金企业，分别涉及产能1万吨、1.3万吨；藁城市信联纸业有限公司，涉及造纸产能0.5万吨；高阳县亚华联合开发有限公司、河北永亮纺织品有限公司2家印染企业，分别涉及产能3100万米、2200万米。</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第四篇：2025首批工业行业淘汰落后和过剩产能企业名单公布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2025年第一批工业行业淘汰落后和过剩产能企业名单，其中水泥行业以381家企业居首，造纸和铁合金分列第二和第三位。工信部要求，列入公告名单内企业的生产线(设备)在2025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2025年工业行业淘汰落后和过剩产能目标任务的通知》（工信部产业〔2025〕148号）要求，各省、自治区、直辖市已将2025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2025年9月底前关停列入公告名单内企业的生产线(设备)，确保在2025年底前彻底拆除淘汰，不得向其他地区转移，并按照《关于印发淘汰落后产能工作考核实施方案的通知》(工信部联产业〔2025〕46号)要求，做好对淘汰落后产能企业的现场检查验收和发布任务完成公告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第五篇：工业和信息化部公告2025年工业行业淘汰落后产能企业名单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工业和信息化部公告2025年工业行业淘汰落后产</w:t>
      </w:r>
    </w:p>
    <w:p>
      <w:pPr>
        <w:ind w:left="0" w:right="0" w:firstLine="560"/>
        <w:spacing w:before="450" w:after="450" w:line="312" w:lineRule="auto"/>
      </w:pPr>
      <w:r>
        <w:rPr>
          <w:rFonts w:ascii="宋体" w:hAnsi="宋体" w:eastAsia="宋体" w:cs="宋体"/>
          <w:color w:val="000"/>
          <w:sz w:val="28"/>
          <w:szCs w:val="28"/>
        </w:rPr>
        <w:t xml:space="preserve">能企业名单</w:t>
      </w:r>
    </w:p>
    <w:p>
      <w:pPr>
        <w:ind w:left="0" w:right="0" w:firstLine="560"/>
        <w:spacing w:before="450" w:after="450" w:line="312" w:lineRule="auto"/>
      </w:pPr>
      <w:r>
        <w:rPr>
          <w:rFonts w:ascii="宋体" w:hAnsi="宋体" w:eastAsia="宋体" w:cs="宋体"/>
          <w:color w:val="000"/>
          <w:sz w:val="28"/>
          <w:szCs w:val="28"/>
        </w:rPr>
        <w:t xml:space="preserve">【发布时间:2025年07月11日】 【来源：产业政策司】 【字体：大 中 小】</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按照《国务院关于进一步加强淘汰落后产能工作的通知》（国发[2025]7号）和《关于下达2025年工业行业淘汰落后产能目标任务的通知》（工信部产业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[2025]161号）要求，各省（区、市）已将2025年18个工业行业淘汰落后产能目标任务分解落实到企业，并将淘汰落后产能企业名单在当地政府网站和媒体上进行了公告。工业和信息化部在各地公告的基础上对全国2025年18个工业行业淘汰落后产能企业名单、淘汰落后生产线（设备）及产能进行了公告（见附件），接受社会监督，并要求各地采取有效措施确保列入公告名单的企业落后产能在2025年底前被彻底淘汰，并做好检查验收和完成目标任务情况公告工作。</w:t>
      </w:r>
    </w:p>
    <w:p>
      <w:pPr>
        <w:ind w:left="0" w:right="0" w:firstLine="560"/>
        <w:spacing w:before="450" w:after="450" w:line="312" w:lineRule="auto"/>
      </w:pPr>
      <w:r>
        <w:rPr>
          <w:rFonts w:ascii="宋体" w:hAnsi="宋体" w:eastAsia="宋体" w:cs="宋体"/>
          <w:color w:val="000"/>
          <w:sz w:val="28"/>
          <w:szCs w:val="28"/>
        </w:rPr>
        <w:t xml:space="preserve">2025年18个工业行业淘汰落后产能共涉及2255家企业。其中淘汰落后产能炼铁3122万吨、涉及96家企业，炼钢2794万吨、涉及58家企业，焦炭1975万吨、涉及87家企业，铁合金211万吨、涉及171家企业，电石152.9万吨、涉及48家企业，电解铝61.9万吨、涉及22家企业，铜冶炼42.5万吨、涉及24家企业，铅冶炼66.1万吨、涉及38家企业，锌冶炼33.8万吨、涉及32家企业，水泥15327万吨、涉及782家企业，平板玻璃2940.7万重量箱、涉及45家企业，造纸819.6万吨、涉及599家企业，酒精48.7万吨、涉及31家企业，味精8.38万吨、涉及4家企业，柠檬酸3.55万吨、涉及3家企业，制革487.9万张、涉及58家企业，印染19.9亿米、涉及144家企业，化纤34.98万吨、涉及13家企业。</w:t>
      </w:r>
    </w:p>
    <w:p>
      <w:pPr>
        <w:ind w:left="0" w:right="0" w:firstLine="560"/>
        <w:spacing w:before="450" w:after="450" w:line="312" w:lineRule="auto"/>
      </w:pPr>
      <w:r>
        <w:rPr>
          <w:rFonts w:ascii="宋体" w:hAnsi="宋体" w:eastAsia="宋体" w:cs="宋体"/>
          <w:color w:val="000"/>
          <w:sz w:val="28"/>
          <w:szCs w:val="28"/>
        </w:rPr>
        <w:t xml:space="preserve">从各地分解落实情况看，淘汰落后产能涉及企业较多的省份有：河北291家、湖南226家、山西173家、河南151家、四川131家、广东114家、江西112家、山东102家。其中，河北、山西、山东、河南等省炼铁、炼钢、焦炭、造纸行业淘汰落后产能任务较重，湖南、内蒙古、贵州等省（区）铁合金行业淘汰落后产能任务较重，河北、辽宁、四川、山西等省水泥行业淘汰落后产能任务较重，湖北、山东、河南、浙江等省印染行业淘汰落后产能任务较重。</w:t>
      </w:r>
    </w:p>
    <w:p>
      <w:pPr>
        <w:ind w:left="0" w:right="0" w:firstLine="560"/>
        <w:spacing w:before="450" w:after="450" w:line="312" w:lineRule="auto"/>
      </w:pPr>
      <w:r>
        <w:rPr>
          <w:rFonts w:ascii="宋体" w:hAnsi="宋体" w:eastAsia="宋体" w:cs="宋体"/>
          <w:color w:val="000"/>
          <w:sz w:val="28"/>
          <w:szCs w:val="28"/>
        </w:rPr>
        <w:t xml:space="preserve">附件：2025年工业行业淘汰落后产能企业名单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2025-04-03T02:56:34+08:00</dcterms:created>
  <dcterms:modified xsi:type="dcterms:W3CDTF">2025-04-03T02:56:34+08:00</dcterms:modified>
</cp:coreProperties>
</file>

<file path=docProps/custom.xml><?xml version="1.0" encoding="utf-8"?>
<Properties xmlns="http://schemas.openxmlformats.org/officeDocument/2006/custom-properties" xmlns:vt="http://schemas.openxmlformats.org/officeDocument/2006/docPropsVTypes"/>
</file>