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对某市经济概况调查报告[模版]</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对某市经济概况调查报告[模版]对某市经济概况调查报告一、xx市概况介绍。xx市地处中原腹地，西依太行山，南临黄河水，距河南省会郑州90公里，东距中原油田96公里，紧傍新亚欧大陆桥，是豫北、鲁西、冀南、晋东地区重要的商品集散地，全辖...</w:t>
      </w:r>
    </w:p>
    <w:p>
      <w:pPr>
        <w:ind w:left="0" w:right="0" w:firstLine="560"/>
        <w:spacing w:before="450" w:after="450" w:line="312" w:lineRule="auto"/>
      </w:pPr>
      <w:r>
        <w:rPr>
          <w:rFonts w:ascii="黑体" w:hAnsi="黑体" w:eastAsia="黑体" w:cs="黑体"/>
          <w:color w:val="000000"/>
          <w:sz w:val="36"/>
          <w:szCs w:val="36"/>
          <w:b w:val="1"/>
          <w:bCs w:val="1"/>
        </w:rPr>
        <w:t xml:space="preserve">第一篇：对某市经济概况调查报告[模版]</w:t>
      </w:r>
    </w:p>
    <w:p>
      <w:pPr>
        <w:ind w:left="0" w:right="0" w:firstLine="560"/>
        <w:spacing w:before="450" w:after="450" w:line="312" w:lineRule="auto"/>
      </w:pPr>
      <w:r>
        <w:rPr>
          <w:rFonts w:ascii="宋体" w:hAnsi="宋体" w:eastAsia="宋体" w:cs="宋体"/>
          <w:color w:val="000"/>
          <w:sz w:val="28"/>
          <w:szCs w:val="28"/>
        </w:rPr>
        <w:t xml:space="preserve">对某市经济概况调查报告</w:t>
      </w:r>
    </w:p>
    <w:p>
      <w:pPr>
        <w:ind w:left="0" w:right="0" w:firstLine="560"/>
        <w:spacing w:before="450" w:after="450" w:line="312" w:lineRule="auto"/>
      </w:pPr>
      <w:r>
        <w:rPr>
          <w:rFonts w:ascii="宋体" w:hAnsi="宋体" w:eastAsia="宋体" w:cs="宋体"/>
          <w:color w:val="000"/>
          <w:sz w:val="28"/>
          <w:szCs w:val="28"/>
        </w:rPr>
        <w:t xml:space="preserve">一、xx市概况介绍。</w:t>
      </w:r>
    </w:p>
    <w:p>
      <w:pPr>
        <w:ind w:left="0" w:right="0" w:firstLine="560"/>
        <w:spacing w:before="450" w:after="450" w:line="312" w:lineRule="auto"/>
      </w:pPr>
      <w:r>
        <w:rPr>
          <w:rFonts w:ascii="宋体" w:hAnsi="宋体" w:eastAsia="宋体" w:cs="宋体"/>
          <w:color w:val="000"/>
          <w:sz w:val="28"/>
          <w:szCs w:val="28"/>
        </w:rPr>
        <w:t xml:space="preserve">xx市地处中原腹地，西依太行山，南临黄河水，距河南省会郑州90公里，东距中原油田96公里，紧傍新亚欧大陆桥，是豫北、鲁西、冀南、晋东地区重要的商品集散地，全辖7镇9乡，总面积882平方公里，人口47万。</w:t>
      </w:r>
    </w:p>
    <w:p>
      <w:pPr>
        <w:ind w:left="0" w:right="0" w:firstLine="560"/>
        <w:spacing w:before="450" w:after="450" w:line="312" w:lineRule="auto"/>
      </w:pPr>
      <w:r>
        <w:rPr>
          <w:rFonts w:ascii="宋体" w:hAnsi="宋体" w:eastAsia="宋体" w:cs="宋体"/>
          <w:color w:val="000"/>
          <w:sz w:val="28"/>
          <w:szCs w:val="28"/>
        </w:rPr>
        <w:t xml:space="preserve">卫辉历史悠久。西汉高祖二年（公元前205年）始设汲县，先后为州治、路治、府治和道台。二千多年以前卫辉就是中州重镇，水陆码头，商贾聚集。卫辉人杰地灵，名人众多，这里是周武王尊为尚父的姜太公故里。比干庙（墓）是天下比干后裔林性儿女祭谒圣地，为国家级重点文物保护单位；望京楼、姜太公故里、春秋战国墓群、孔子击磬处、香泉寺、《汲冢书》出土遗址、民国总统徐世昌的家祠等文化古迹50余处是省市级文物保护单位。</w:t>
      </w:r>
    </w:p>
    <w:p>
      <w:pPr>
        <w:ind w:left="0" w:right="0" w:firstLine="560"/>
        <w:spacing w:before="450" w:after="450" w:line="312" w:lineRule="auto"/>
      </w:pPr>
      <w:r>
        <w:rPr>
          <w:rFonts w:ascii="宋体" w:hAnsi="宋体" w:eastAsia="宋体" w:cs="宋体"/>
          <w:color w:val="000"/>
          <w:sz w:val="28"/>
          <w:szCs w:val="28"/>
        </w:rPr>
        <w:t xml:space="preserve">境内有卫河、孟姜女河、大沙河和四座中型水库，城区内有古老的护城河，水面之大居豫北之首。地表水、地下水储量达3.75亿立方米。矿产资源品种多，储量大，特别是水泥灰岩已探明储量达2.5亿吨以上，粘土矿开采储量达65万吨，发展建材工业有得天独厚的优势。</w:t>
      </w:r>
    </w:p>
    <w:p>
      <w:pPr>
        <w:ind w:left="0" w:right="0" w:firstLine="560"/>
        <w:spacing w:before="450" w:after="450" w:line="312" w:lineRule="auto"/>
      </w:pPr>
      <w:r>
        <w:rPr>
          <w:rFonts w:ascii="宋体" w:hAnsi="宋体" w:eastAsia="宋体" w:cs="宋体"/>
          <w:color w:val="000"/>
          <w:sz w:val="28"/>
          <w:szCs w:val="28"/>
        </w:rPr>
        <w:t xml:space="preserve">xx市交通发达。京广铁路、107国道和京珠高速公路纵贯南北，省道新濮公路贯穿东西，素有“南通十省、北拱神京”之称。</w:t>
      </w:r>
    </w:p>
    <w:p>
      <w:pPr>
        <w:ind w:left="0" w:right="0" w:firstLine="560"/>
        <w:spacing w:before="450" w:after="450" w:line="312" w:lineRule="auto"/>
      </w:pPr>
      <w:r>
        <w:rPr>
          <w:rFonts w:ascii="宋体" w:hAnsi="宋体" w:eastAsia="宋体" w:cs="宋体"/>
          <w:color w:val="000"/>
          <w:sz w:val="28"/>
          <w:szCs w:val="28"/>
        </w:rPr>
        <w:t xml:space="preserve">二 关于xx市经济情况的调研。</w:t>
      </w:r>
    </w:p>
    <w:p>
      <w:pPr>
        <w:ind w:left="0" w:right="0" w:firstLine="560"/>
        <w:spacing w:before="450" w:after="450" w:line="312" w:lineRule="auto"/>
      </w:pPr>
      <w:r>
        <w:rPr>
          <w:rFonts w:ascii="宋体" w:hAnsi="宋体" w:eastAsia="宋体" w:cs="宋体"/>
          <w:color w:val="000"/>
          <w:sz w:val="28"/>
          <w:szCs w:val="28"/>
        </w:rPr>
        <w:t xml:space="preserve">增长趋势怎样。它牵涉到人口的变动、资本的形成、教育、制度变化和开放政策等方面。卫辉工业基础坚实，建成了以建材、机电、化工、造纸、轻纺、食品加工等行业为主的工业体系，产品结构合理，种类齐全。xx市水泥总厂是全国最大建材工业企业500强和70家统配水泥企业之一；xx市虎头工具有限公司是全国最大制钳企业之一，产品自1956年开始出口，先后销往100多个国家和地区，并获得省优、部优和国际博览会金奖；xx市造纸总厂，在中国500家最大造纸及纸制品企业中排名116位；xx市河南省电机有限公司是中国500家最大电器及器材制造企业之一。外向型经济取得了突破性进展，“虎头牌”卡丝钳、棉纱、针织服装、机制纸等几十种工业品和玉米、花生等农产品销往亚洲、欧洲、美洲等近百个国家和地区，年出口供货达1亿多元。</w:t>
      </w:r>
    </w:p>
    <w:p>
      <w:pPr>
        <w:ind w:left="0" w:right="0" w:firstLine="560"/>
        <w:spacing w:before="450" w:after="450" w:line="312" w:lineRule="auto"/>
      </w:pPr>
      <w:r>
        <w:rPr>
          <w:rFonts w:ascii="宋体" w:hAnsi="宋体" w:eastAsia="宋体" w:cs="宋体"/>
          <w:color w:val="000"/>
          <w:sz w:val="28"/>
          <w:szCs w:val="28"/>
        </w:rPr>
        <w:t xml:space="preserve">目前，xx市市属企业改制面达83％，乡办企业改制面达98％，绝大多数改制企业都呈现出了新的生机与活力。如熔金耐火材料有限公司、化工有限公司、三兴纸业有限公司等9家企业连续4年产值、利润、税金增长达20％以上；水泥、工具、电机等几家大的困难死滞企业的生产经营也逐步得到启动和恢复，并出现了好的发展势头。截止去年9月底，全市限额以上工业企业累计完成工业总产值8.1亿元，较上年同期增长16.2%；完成销售产值7.9亿元较上年同期增长17.7%；完成销售收入6.95亿元，较上年增长17.5%；实现利润798万元，较上年同期增长157.2%；产销率达97.6%。2024年，全市工业企业技改投资达3779万元，完成技改项目8项，开发新产品13项。重点制定实行了企业检查审批、服务xx市经济特别通行证、“企业安静日”等制度，深入开展月通报、评议职能部门等活动</w:t>
      </w:r>
    </w:p>
    <w:p>
      <w:pPr>
        <w:ind w:left="0" w:right="0" w:firstLine="560"/>
        <w:spacing w:before="450" w:after="450" w:line="312" w:lineRule="auto"/>
      </w:pPr>
      <w:r>
        <w:rPr>
          <w:rFonts w:ascii="宋体" w:hAnsi="宋体" w:eastAsia="宋体" w:cs="宋体"/>
          <w:color w:val="000"/>
          <w:sz w:val="28"/>
          <w:szCs w:val="28"/>
        </w:rPr>
        <w:t xml:space="preserve">三 经济增长方式转变的经验或教训</w:t>
      </w:r>
    </w:p>
    <w:p>
      <w:pPr>
        <w:ind w:left="0" w:right="0" w:firstLine="560"/>
        <w:spacing w:before="450" w:after="450" w:line="312" w:lineRule="auto"/>
      </w:pPr>
      <w:r>
        <w:rPr>
          <w:rFonts w:ascii="宋体" w:hAnsi="宋体" w:eastAsia="宋体" w:cs="宋体"/>
          <w:color w:val="000"/>
          <w:sz w:val="28"/>
          <w:szCs w:val="28"/>
        </w:rPr>
        <w:t xml:space="preserve">经济学家马歇尔1890年在《经济学原理》这本书里提到一个概念，叫“外部经济”。什么叫外部经济？拿我们今天的话来讲就是经济活动之间或者部门之间综合配套的能力，这个能力会使经济体系在包括资本密集和技术密集的产品方面很快地拥有竞争优势，卫辉近几年实行校企、院企、企企联姻，支持有条件的企业加快技术中心、研发中心建设，推进产品升级换代工作，取得可喜成就。</w:t>
      </w:r>
    </w:p>
    <w:p>
      <w:pPr>
        <w:ind w:left="0" w:right="0" w:firstLine="560"/>
        <w:spacing w:before="450" w:after="450" w:line="312" w:lineRule="auto"/>
      </w:pPr>
      <w:r>
        <w:rPr>
          <w:rFonts w:ascii="宋体" w:hAnsi="宋体" w:eastAsia="宋体" w:cs="宋体"/>
          <w:color w:val="000"/>
          <w:sz w:val="28"/>
          <w:szCs w:val="28"/>
        </w:rPr>
        <w:t xml:space="preserve">曾为xx市社会经济发展起到支撑作用的企业，在市场大潮中相继“搁浅”，xx市经济一度陷入低谷，连机关干部职工的正常工资也保证不了。近年来，xx市委、市政府加大企业改革进度，目前，全市33家企业完成改制，其中列入省、新乡市考核的企业全部完成，市属国有集体企业改制面达90%。并且不断完善招商引资工作机制，成立驻北京、郑州、上海、厦门、深圳5个联络办事机构，出台一系列鼓励招商引资的政策和优化经济发展环境的规章制度，营造了良好的招商引资氛围。组团参加厦门、东莞经贸洽淡会等活动，借助比干诞辰纪念活动组织项目推介暨经贸洽谈会，在北京、郑州召开卫辉发展开放型经济座谈会，有力推动了招商引资工作的深入开展。加快了产业聚集区建设步伐，高标准建设唐庄、铁西、后河和孙杏村4个工业园区，聚集效应明显，发展后劲显著增强。2024年共安排和实施各类建设项目172个，总投资105.3亿元，完成投资15亿元。其中，工业项目114个，总投资87.7亿元，已完成投资9.6亿元。该市以建材、机械化工、纺织、农副产品深加工4个支柱产业和异型水箱、现代纸品两个特色产业为主体的工业格局基本形成。4个支柱产业工业增加值占全市工业增加值的比重达77%。工业经济运行质量和效益明显提高，2024年，全市限额以上工业企业完成增加值10.3亿元，同比增长32%，是1997年以来工业经济发展最好的时期。</w:t>
      </w:r>
    </w:p>
    <w:p>
      <w:pPr>
        <w:ind w:left="0" w:right="0" w:firstLine="560"/>
        <w:spacing w:before="450" w:after="450" w:line="312" w:lineRule="auto"/>
      </w:pPr>
      <w:r>
        <w:rPr>
          <w:rFonts w:ascii="宋体" w:hAnsi="宋体" w:eastAsia="宋体" w:cs="宋体"/>
          <w:color w:val="000"/>
          <w:sz w:val="28"/>
          <w:szCs w:val="28"/>
        </w:rPr>
        <w:t xml:space="preserve">财政状况的逐步好转，有力地支持了重点项目建设和相关资金投入。他们补发了2024年以前拖欠市直单位干部职工的工资，兑现了增资部分，全市所有财政供养人员工资人均增长260元，达到了国家标准。同时还办理了大额医疗保险和基本医疗保险。2024年预计全市生产总值完成42.2亿元，同比增长15%。</w:t>
      </w:r>
    </w:p>
    <w:p>
      <w:pPr>
        <w:ind w:left="0" w:right="0" w:firstLine="560"/>
        <w:spacing w:before="450" w:after="450" w:line="312" w:lineRule="auto"/>
      </w:pPr>
      <w:r>
        <w:rPr>
          <w:rFonts w:ascii="宋体" w:hAnsi="宋体" w:eastAsia="宋体" w:cs="宋体"/>
          <w:color w:val="000"/>
          <w:sz w:val="28"/>
          <w:szCs w:val="28"/>
        </w:rPr>
        <w:t xml:space="preserve">四经济计划</w:t>
      </w:r>
    </w:p>
    <w:p>
      <w:pPr>
        <w:ind w:left="0" w:right="0" w:firstLine="560"/>
        <w:spacing w:before="450" w:after="450" w:line="312" w:lineRule="auto"/>
      </w:pPr>
      <w:r>
        <w:rPr>
          <w:rFonts w:ascii="宋体" w:hAnsi="宋体" w:eastAsia="宋体" w:cs="宋体"/>
          <w:color w:val="000"/>
          <w:sz w:val="28"/>
          <w:szCs w:val="28"/>
        </w:rPr>
        <w:t xml:space="preserve">现已形成建材、化工、纺织、食品加工四大支柱产业和异型水箱、汽车配件、现代纸品两个特色产业。</w:t>
      </w:r>
    </w:p>
    <w:p>
      <w:pPr>
        <w:ind w:left="0" w:right="0" w:firstLine="560"/>
        <w:spacing w:before="450" w:after="450" w:line="312" w:lineRule="auto"/>
      </w:pPr>
      <w:r>
        <w:rPr>
          <w:rFonts w:ascii="宋体" w:hAnsi="宋体" w:eastAsia="宋体" w:cs="宋体"/>
          <w:color w:val="000"/>
          <w:sz w:val="28"/>
          <w:szCs w:val="28"/>
        </w:rPr>
        <w:t xml:space="preserve">建材行业：现有五条日产5000吨水泥熟料生产线，四条日产100万吨水泥生产线，年产干法水泥熟料700万吨，水泥530万吨能力，预计到2024年，可形成年产1500万吨干法水泥熟料和水泥生产能力，成为豫北水泥重镇。</w:t>
      </w:r>
    </w:p>
    <w:p>
      <w:pPr>
        <w:ind w:left="0" w:right="0" w:firstLine="560"/>
        <w:spacing w:before="450" w:after="450" w:line="312" w:lineRule="auto"/>
      </w:pPr>
      <w:r>
        <w:rPr>
          <w:rFonts w:ascii="宋体" w:hAnsi="宋体" w:eastAsia="宋体" w:cs="宋体"/>
          <w:color w:val="000"/>
          <w:sz w:val="28"/>
          <w:szCs w:val="28"/>
        </w:rPr>
        <w:t xml:space="preserve">机械化工行业：以豫北化工有限公司、银利达彩印有限公司、化工有限公司为龙头企业的机械化工企业32家。主导产品为合成氨、甲醇、油田助剂、生物柴油，高档包装印刷、工业锅炉、农业机械等，其中豫北化工有限公司现在形成年产26万吨氨、醇综合性化工生产企业。预计到2024年，机械化工行业销售收入计划达到70亿元。</w:t>
      </w:r>
    </w:p>
    <w:p>
      <w:pPr>
        <w:ind w:left="0" w:right="0" w:firstLine="560"/>
        <w:spacing w:before="450" w:after="450" w:line="312" w:lineRule="auto"/>
      </w:pPr>
      <w:r>
        <w:rPr>
          <w:rFonts w:ascii="宋体" w:hAnsi="宋体" w:eastAsia="宋体" w:cs="宋体"/>
          <w:color w:val="000"/>
          <w:sz w:val="28"/>
          <w:szCs w:val="28"/>
        </w:rPr>
        <w:t xml:space="preserve">纺织行业：以新华新棉纺织有限公司为代表的纺织企业共有13家，主要产品：棉布、棉纱、涤沦纱、高中档人造毛皮、服装等。行业以精深加工为主攻方向，新技术、新工艺的开发应用能力不断增强。</w:t>
      </w:r>
    </w:p>
    <w:p>
      <w:pPr>
        <w:ind w:left="0" w:right="0" w:firstLine="560"/>
        <w:spacing w:before="450" w:after="450" w:line="312" w:lineRule="auto"/>
      </w:pPr>
      <w:r>
        <w:rPr>
          <w:rFonts w:ascii="宋体" w:hAnsi="宋体" w:eastAsia="宋体" w:cs="宋体"/>
          <w:color w:val="000"/>
          <w:sz w:val="28"/>
          <w:szCs w:val="28"/>
        </w:rPr>
        <w:t xml:space="preserve">食品行业：现有华瑞实业有限公司、龙升面业有限公司、万家康油脂有限公司等25家规模以上企业，主导产品为面粉及其面制品、食用油、谷朊粉、饲料、白酒、牛肉制品等。实现了生产原料基地化，技术装备现代化，资源利用综合化，生产经营规模化，系列产品品牌化，产、加、销一体化。</w:t>
      </w:r>
    </w:p>
    <w:p>
      <w:pPr>
        <w:ind w:left="0" w:right="0" w:firstLine="560"/>
        <w:spacing w:before="450" w:after="450" w:line="312" w:lineRule="auto"/>
      </w:pPr>
      <w:r>
        <w:rPr>
          <w:rFonts w:ascii="宋体" w:hAnsi="宋体" w:eastAsia="宋体" w:cs="宋体"/>
          <w:color w:val="000"/>
          <w:sz w:val="28"/>
          <w:szCs w:val="28"/>
        </w:rPr>
        <w:t xml:space="preserve">异型水箱行业：以河南省平原水箱有限公司为龙头的5家限额企业，主要产品：铜、铝汽车水箱，挖掘机水箱等，目前该行业抓住新乡市“一谷五基地”的有利时机，平原水箱有限公司投资1.16亿元年产10万台商用汽车铝质水箱已开工建设，并着力加强企业的技术中心建设、核心技术开发、技术改造及人才引进工作，促进行业快速发展。</w:t>
      </w:r>
    </w:p>
    <w:p>
      <w:pPr>
        <w:ind w:left="0" w:right="0" w:firstLine="560"/>
        <w:spacing w:before="450" w:after="450" w:line="312" w:lineRule="auto"/>
      </w:pPr>
      <w:r>
        <w:rPr>
          <w:rFonts w:ascii="宋体" w:hAnsi="宋体" w:eastAsia="宋体" w:cs="宋体"/>
          <w:color w:val="000"/>
          <w:sz w:val="28"/>
          <w:szCs w:val="28"/>
        </w:rPr>
        <w:t xml:space="preserve">现代纸品行业：现有三兴纸业有限公司、新克耐有限公司、协和实业发展有限公司等11家限额企业。主要产品：高档文化用纸、玻璃卡纸、无碳复写纸等。其中协和实业有限公司所生产的无碳复写纸为原用于复写的印蓝纸的替代产品，是区别于传统的一种高级、新型的办公用纸，是“拓蓝”复写的技术进步和发展。年生产能力为20000吨，是目前我国长江以北最大无碳复纸生产企业之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短短十几天的社会实践调查，让我体验到了许多的有用东西。我实实在在地体会到了，工作的艰辛与不容易。社会上的任一个工作做起来都是一项工程。尤其是经济方面的调查工作，政府工作人员为了详实地了解地方经济，并记录在案，要经常走访地方的工厂企业，整日都在奔波中忙碌。</w:t>
      </w:r>
    </w:p>
    <w:p>
      <w:pPr>
        <w:ind w:left="0" w:right="0" w:firstLine="560"/>
        <w:spacing w:before="450" w:after="450" w:line="312" w:lineRule="auto"/>
      </w:pPr>
      <w:r>
        <w:rPr>
          <w:rFonts w:ascii="宋体" w:hAnsi="宋体" w:eastAsia="宋体" w:cs="宋体"/>
          <w:color w:val="000"/>
          <w:sz w:val="28"/>
          <w:szCs w:val="28"/>
        </w:rPr>
        <w:t xml:space="preserve">经过此次实践，我基本上达到了此次实践的目的。基本上详实地了解到了xx市市的经济概况。xx市别名汲县，xx市地处中原腹地，西依太行，南临黄河。卫辉是中国财神之乡、河南省历史文化名城、省级文明城市先进市，素有“南通十省，北拱神京”之称。此次社会实践调查，真的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第三篇：*市经济转型的调查报告</w:t>
      </w:r>
    </w:p>
    <w:p>
      <w:pPr>
        <w:ind w:left="0" w:right="0" w:firstLine="560"/>
        <w:spacing w:before="450" w:after="450" w:line="312" w:lineRule="auto"/>
      </w:pPr>
      <w:r>
        <w:rPr>
          <w:rFonts w:ascii="宋体" w:hAnsi="宋体" w:eastAsia="宋体" w:cs="宋体"/>
          <w:color w:val="000"/>
          <w:sz w:val="28"/>
          <w:szCs w:val="28"/>
        </w:rPr>
        <w:t xml:space="preserve">2024年，*市提出了经济转型的工作思路。市经济转型课题组经过深入研究，初步构画出*市经济转型的路线图。</w:t>
      </w:r>
    </w:p>
    <w:p>
      <w:pPr>
        <w:ind w:left="0" w:right="0" w:firstLine="560"/>
        <w:spacing w:before="450" w:after="450" w:line="312" w:lineRule="auto"/>
      </w:pPr>
      <w:r>
        <w:rPr>
          <w:rFonts w:ascii="宋体" w:hAnsi="宋体" w:eastAsia="宋体" w:cs="宋体"/>
          <w:color w:val="000"/>
          <w:sz w:val="28"/>
          <w:szCs w:val="28"/>
        </w:rPr>
        <w:t xml:space="preserve">一、*市经济转型的主要背景</w:t>
      </w:r>
    </w:p>
    <w:p>
      <w:pPr>
        <w:ind w:left="0" w:right="0" w:firstLine="560"/>
        <w:spacing w:before="450" w:after="450" w:line="312" w:lineRule="auto"/>
      </w:pPr>
      <w:r>
        <w:rPr>
          <w:rFonts w:ascii="宋体" w:hAnsi="宋体" w:eastAsia="宋体" w:cs="宋体"/>
          <w:color w:val="000"/>
          <w:sz w:val="28"/>
          <w:szCs w:val="28"/>
        </w:rPr>
        <w:t xml:space="preserve">*市经济转型工作的提出，主要有以下三个方面的考虑：</w:t>
      </w:r>
    </w:p>
    <w:p>
      <w:pPr>
        <w:ind w:left="0" w:right="0" w:firstLine="560"/>
        <w:spacing w:before="450" w:after="450" w:line="312" w:lineRule="auto"/>
      </w:pPr>
      <w:r>
        <w:rPr>
          <w:rFonts w:ascii="宋体" w:hAnsi="宋体" w:eastAsia="宋体" w:cs="宋体"/>
          <w:color w:val="000"/>
          <w:sz w:val="28"/>
          <w:szCs w:val="28"/>
        </w:rPr>
        <w:t xml:space="preserve">（一）世界经济进入了产业竞争的新时代</w:t>
      </w:r>
    </w:p>
    <w:p>
      <w:pPr>
        <w:ind w:left="0" w:right="0" w:firstLine="560"/>
        <w:spacing w:before="450" w:after="450" w:line="312" w:lineRule="auto"/>
      </w:pPr>
      <w:r>
        <w:rPr>
          <w:rFonts w:ascii="宋体" w:hAnsi="宋体" w:eastAsia="宋体" w:cs="宋体"/>
          <w:color w:val="000"/>
          <w:sz w:val="28"/>
          <w:szCs w:val="28"/>
        </w:rPr>
        <w:t xml:space="preserve">进入新世纪后，世界经济一体化的两大发展趋势更加明显：一是经济全球化、信息化、市场化势不可挡，二是产业集聚化、融合化、生态化日益凸现。其中前者主导了世界经济增长方式的转变，后者推动了国际产业结构的调整。在两大趋势的作用下，世界经济迅速从企业竞争时代跨越到了产业竞争时代。在中国与世界贸易体系融合更加紧密的情况下，*市如不追踪和赶超国内乃至世界经济发展先进水平，就不可能拓展发展空间。</w:t>
      </w:r>
    </w:p>
    <w:p>
      <w:pPr>
        <w:ind w:left="0" w:right="0" w:firstLine="560"/>
        <w:spacing w:before="450" w:after="450" w:line="312" w:lineRule="auto"/>
      </w:pPr>
      <w:r>
        <w:rPr>
          <w:rFonts w:ascii="宋体" w:hAnsi="宋体" w:eastAsia="宋体" w:cs="宋体"/>
          <w:color w:val="000"/>
          <w:sz w:val="28"/>
          <w:szCs w:val="28"/>
        </w:rPr>
        <w:t xml:space="preserve">（二）全国经济跨入了经济转型的新阶段</w:t>
      </w:r>
    </w:p>
    <w:p>
      <w:pPr>
        <w:ind w:left="0" w:right="0" w:firstLine="560"/>
        <w:spacing w:before="450" w:after="450" w:line="312" w:lineRule="auto"/>
      </w:pPr>
      <w:r>
        <w:rPr>
          <w:rFonts w:ascii="宋体" w:hAnsi="宋体" w:eastAsia="宋体" w:cs="宋体"/>
          <w:color w:val="000"/>
          <w:sz w:val="28"/>
          <w:szCs w:val="28"/>
        </w:rPr>
        <w:t xml:space="preserve">进入新世纪后，改革开放的中国加入了世界贸易组织，中国在世界贸易体系中地位得到了提升。为适应世界经济竞争需要，国家经济发展政策进行了一些调整。政策发生的变化是：提出了科学发展观和可持续发展战略，更加注重了经济增长方式的转变，确立了建设资源节约型、环境友好型社会的发展目标。在以上政策影响下，全国经济发展已经从体制转型迅速过渡到了结构转型的新阶段。总体上看，全国新阶段的经济转型分为北方式转型和南方式转型：北方经济转型以北方资源型城市为代表，转型的主要任务是调整产业结构；南方经济转型以南方开放型工业城市为代表，转型的主要任务是转变经济增长方式。在全国新一轮经济转型浪潮中，*市如不及时推进产业升级，势必在全国经济洗牌中被淘汰出局。</w:t>
      </w:r>
    </w:p>
    <w:p>
      <w:pPr>
        <w:ind w:left="0" w:right="0" w:firstLine="560"/>
        <w:spacing w:before="450" w:after="450" w:line="312" w:lineRule="auto"/>
      </w:pPr>
      <w:r>
        <w:rPr>
          <w:rFonts w:ascii="宋体" w:hAnsi="宋体" w:eastAsia="宋体" w:cs="宋体"/>
          <w:color w:val="000"/>
          <w:sz w:val="28"/>
          <w:szCs w:val="28"/>
        </w:rPr>
        <w:t xml:space="preserve">（三）*市地方经济遇到了新问题</w:t>
      </w:r>
    </w:p>
    <w:p>
      <w:pPr>
        <w:ind w:left="0" w:right="0" w:firstLine="560"/>
        <w:spacing w:before="450" w:after="450" w:line="312" w:lineRule="auto"/>
      </w:pPr>
      <w:r>
        <w:rPr>
          <w:rFonts w:ascii="宋体" w:hAnsi="宋体" w:eastAsia="宋体" w:cs="宋体"/>
          <w:color w:val="000"/>
          <w:sz w:val="28"/>
          <w:szCs w:val="28"/>
        </w:rPr>
        <w:t xml:space="preserve">在国内外经济发展新潮流和国家产业政策的影响下，*市经济发展虽然在河南省保持了领先地位，但是也遇到了一些新问题。主要问题有四个方面：</w:t>
      </w:r>
    </w:p>
    <w:p>
      <w:pPr>
        <w:ind w:left="0" w:right="0" w:firstLine="560"/>
        <w:spacing w:before="450" w:after="450" w:line="312" w:lineRule="auto"/>
      </w:pPr>
      <w:r>
        <w:rPr>
          <w:rFonts w:ascii="宋体" w:hAnsi="宋体" w:eastAsia="宋体" w:cs="宋体"/>
          <w:color w:val="000"/>
          <w:sz w:val="28"/>
          <w:szCs w:val="28"/>
        </w:rPr>
        <w:t xml:space="preserve">1、结构性矛盾突出，传统产业优势弱化。目前，*市的五个支柱产业除服装加工外，煤炭、耐材、造纸、建材属传统优势产业，在经济中占有较大比重，约占经济总量的60。近些年传统产业在国家宏观调控、环保治理、安全生产整顿等影响下，企业被迫关闭情况严重。根据统计数据，煤炭行业从九十年代的500余家减少到100家，耐材行业从2024年的670家减少到496家，造纸行业从九十年代的272家减少到50家，建材行业中的水泥企业从2024年的39家减少到13家，明年仅可保留到4家。关闭的700余家企业中约有70％属政策性关闭的企业。由于企业关闭，部分产业优势地位逐年下降，其中造纸行业下降最为严重，生产总量从九十年代占全国的12下降到2.6。在传统优势产业优势弱化的同时，新兴产业还没有形成规模，除服装行业外，其它行业均处在星火发展状态。</w:t>
      </w:r>
    </w:p>
    <w:p>
      <w:pPr>
        <w:ind w:left="0" w:right="0" w:firstLine="560"/>
        <w:spacing w:before="450" w:after="450" w:line="312" w:lineRule="auto"/>
      </w:pPr>
      <w:r>
        <w:rPr>
          <w:rFonts w:ascii="宋体" w:hAnsi="宋体" w:eastAsia="宋体" w:cs="宋体"/>
          <w:color w:val="000"/>
          <w:sz w:val="28"/>
          <w:szCs w:val="28"/>
        </w:rPr>
        <w:t xml:space="preserve">2、企业生产经营方式粗放，市场竞争能力不强。长期以来，*市重速度轻效益、重数量轻质量、重外延扩张轻内涵发展，走的是粗放型经济增长的路子。多数企业高投入、高消耗、产业链短、经济效益不好、市场竞争力不强。煤炭工业80％以上是初级产品；造纸工业企业规模小、产品档次低、原材料成本大、经济效益差；耐材工业设备落后，高能耗、低效益、小规模的倒焰窑型耐材企业占有较大比例；建材工业除水泥外，产品科技含量不高；服装加工企业多数以贴牌生产和来料加工为主，没有自主品牌，生产利润极低。</w:t>
      </w:r>
    </w:p>
    <w:p>
      <w:pPr>
        <w:ind w:left="0" w:right="0" w:firstLine="560"/>
        <w:spacing w:before="450" w:after="450" w:line="312" w:lineRule="auto"/>
      </w:pPr>
      <w:r>
        <w:rPr>
          <w:rFonts w:ascii="宋体" w:hAnsi="宋体" w:eastAsia="宋体" w:cs="宋体"/>
          <w:color w:val="000"/>
          <w:sz w:val="28"/>
          <w:szCs w:val="28"/>
        </w:rPr>
        <w:t xml:space="preserve">3、主要矿产资源日趋枯竭，经济发展后劲不足。主要反映在对全市经济贡献较大的两种矿产资源（煤炭、铝粘土）已进入衰退期，几年内如果没有替代产业产生，可能出现区域经济衰退现象。根据2024年9月份的最新资源勘查结果，目前*市浅部煤炭资源（开采深度在400米以内）储量为2.48亿吨，按目前产能测算，2024年浅部煤炭基本无煤可采。深层煤虽然储量可观（地质储量4.07亿吨，可采储量2.68亿吨），但开采成本大、难度高，新增生产能力也有限。铝粘土矿没有大的矿体，多以“窝状”分布，可开采储量仅有706万吨。</w:t>
      </w:r>
    </w:p>
    <w:p>
      <w:pPr>
        <w:ind w:left="0" w:right="0" w:firstLine="560"/>
        <w:spacing w:before="450" w:after="450" w:line="312" w:lineRule="auto"/>
      </w:pPr>
      <w:r>
        <w:rPr>
          <w:rFonts w:ascii="宋体" w:hAnsi="宋体" w:eastAsia="宋体" w:cs="宋体"/>
          <w:color w:val="000"/>
          <w:sz w:val="28"/>
          <w:szCs w:val="28"/>
        </w:rPr>
        <w:t xml:space="preserve">4、历史遗留问题较多，经济发展包袱沉重。主要是软环境（信用建设）不佳、硬环境（基础设施建设）不足、经济建设环境欠帐（矿山垃圾、地表沉陷、地下水位下降等）较多、政府化解农村与城市信用社支付风险举债较重等。</w:t>
      </w:r>
    </w:p>
    <w:p>
      <w:pPr>
        <w:ind w:left="0" w:right="0" w:firstLine="560"/>
        <w:spacing w:before="450" w:after="450" w:line="312" w:lineRule="auto"/>
      </w:pPr>
      <w:r>
        <w:rPr>
          <w:rFonts w:ascii="宋体" w:hAnsi="宋体" w:eastAsia="宋体" w:cs="宋体"/>
          <w:color w:val="000"/>
          <w:sz w:val="28"/>
          <w:szCs w:val="28"/>
        </w:rPr>
        <w:t xml:space="preserve">以上问题导致*市经济可持续发展能力不强。</w:t>
      </w:r>
    </w:p>
    <w:p>
      <w:pPr>
        <w:ind w:left="0" w:right="0" w:firstLine="560"/>
        <w:spacing w:before="450" w:after="450" w:line="312" w:lineRule="auto"/>
      </w:pPr>
      <w:r>
        <w:rPr>
          <w:rFonts w:ascii="宋体" w:hAnsi="宋体" w:eastAsia="宋体" w:cs="宋体"/>
          <w:color w:val="000"/>
          <w:sz w:val="28"/>
          <w:szCs w:val="28"/>
        </w:rPr>
        <w:t xml:space="preserve">二、*市经济转型须依托的基础和优势</w:t>
      </w:r>
    </w:p>
    <w:p>
      <w:pPr>
        <w:ind w:left="0" w:right="0" w:firstLine="560"/>
        <w:spacing w:before="450" w:after="450" w:line="312" w:lineRule="auto"/>
      </w:pPr>
      <w:r>
        <w:rPr>
          <w:rFonts w:ascii="宋体" w:hAnsi="宋体" w:eastAsia="宋体" w:cs="宋体"/>
          <w:color w:val="000"/>
          <w:sz w:val="28"/>
          <w:szCs w:val="28"/>
        </w:rPr>
        <w:t xml:space="preserve">（一）全市干群思想观念解放，发展经济的愿望迫切。</w:t>
      </w:r>
    </w:p>
    <w:p>
      <w:pPr>
        <w:ind w:left="0" w:right="0" w:firstLine="560"/>
        <w:spacing w:before="450" w:after="450" w:line="312" w:lineRule="auto"/>
      </w:pPr>
      <w:r>
        <w:rPr>
          <w:rFonts w:ascii="宋体" w:hAnsi="宋体" w:eastAsia="宋体" w:cs="宋体"/>
          <w:color w:val="000"/>
          <w:sz w:val="28"/>
          <w:szCs w:val="28"/>
        </w:rPr>
        <w:t xml:space="preserve">（二）地方工业发展基础较好，产业集群优势明显。*市的地方工业经过多年来的建设和发展，拥有了较好的发展基础。一是工业在国民经济中的比重较大，占GDP的67％；二是产业种类较多，其中煤炭、耐材、造纸、建材、服装优势明显，食品、电力、电子、机械、制药等新兴产业发展较快；三是产业集群优势明显，形成了超化耐材、大隗造纸、曲梁服装等一些专业乡镇和特色经济群区；四是一些产业在全国或全省具有优势，2024年原煤产量占河南省11％，耐材产量占全国10.6％；机制纸及板</w:t>
      </w:r>
    </w:p>
    <w:p>
      <w:pPr>
        <w:ind w:left="0" w:right="0" w:firstLine="560"/>
        <w:spacing w:before="450" w:after="450" w:line="312" w:lineRule="auto"/>
      </w:pPr>
      <w:r>
        <w:rPr>
          <w:rFonts w:ascii="黑体" w:hAnsi="黑体" w:eastAsia="黑体" w:cs="黑体"/>
          <w:color w:val="000000"/>
          <w:sz w:val="36"/>
          <w:szCs w:val="36"/>
          <w:b w:val="1"/>
          <w:bCs w:val="1"/>
        </w:rPr>
        <w:t xml:space="preserve">第四篇：吉安经济概况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第五篇：信阳市经济概况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2025-01-19T08:25:22+08:00</dcterms:created>
  <dcterms:modified xsi:type="dcterms:W3CDTF">2025-01-19T08:25:22+08:00</dcterms:modified>
</cp:coreProperties>
</file>

<file path=docProps/custom.xml><?xml version="1.0" encoding="utf-8"?>
<Properties xmlns="http://schemas.openxmlformats.org/officeDocument/2006/custom-properties" xmlns:vt="http://schemas.openxmlformats.org/officeDocument/2006/docPropsVTypes"/>
</file>