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会议上的讲话同志们：这次全县领导干部会议的主要任务是：认真传达学习党的十六届四中全会、省八届八次全委会及市六届七次全委会议精神，结合实际研究我县贯彻落实的意见，切实加强党的执政能力建设，号召全县上下进一步统一思想、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书记在市六届七次全委会议上的讲话，审议通过了《中共++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镇等3个镇，任务仅完成一半左右的有++等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年度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外商以外引外，依托外贸企业延伸拓展，依托民营企业主动出击，努力把企业推到招商引资第一线。++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集团等骨干企业的上市工作，帮助指导++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纺织有限公司与++集团纺纱合资、++置业有限公司房地产、++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集团新农药、10万吨/年高档文化用纸、10万吨/年制浆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一要抓住市场转旺的有利时机，努力生产适销对路的产品。要围绕目标，分解指标，下大力气抓好大中型企业特别是年内投产的++等11个重点项目，最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