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关于人防办建设的思考</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人防办建设的思考在县（市）成立人防办并开展工作，这是个新事物，没有现成的经验可以借鉴。这次结合深入学习科学发展观学习教育活动调研，本人对加强县（市）人防办的领导做了一些思考，主要是如何着眼县（市）人防工作遇到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第一篇：关于人防办建设的思考</w:t>
      </w:r>
    </w:p>
    <w:p>
      <w:pPr>
        <w:ind w:left="0" w:right="0" w:firstLine="560"/>
        <w:spacing w:before="450" w:after="450" w:line="312" w:lineRule="auto"/>
      </w:pPr>
      <w:r>
        <w:rPr>
          <w:rFonts w:ascii="宋体" w:hAnsi="宋体" w:eastAsia="宋体" w:cs="宋体"/>
          <w:color w:val="000"/>
          <w:sz w:val="28"/>
          <w:szCs w:val="28"/>
        </w:rPr>
        <w:t xml:space="preserve">在县（市）成立人防办并开展工作，这是个新事物，没有现成的经验可以借鉴。这次结合深入学习科学发展观学习教育活动调研，本人对加强县（市）人防办的领导做了一些思考，主要是如何着眼县（市）人防工作遇到的新情况、新问题，围绕如何适应县（市）人防办体制特点、规律，端正指导思想，改进领导方式，完善工作机制，如何逐步理顺关系，规范秩序，促进了县（市）人防办均衡发展和不断进步做了一些初浅的解析。</w:t>
      </w:r>
    </w:p>
    <w:p>
      <w:pPr>
        <w:ind w:left="0" w:right="0" w:firstLine="560"/>
        <w:spacing w:before="450" w:after="450" w:line="312" w:lineRule="auto"/>
      </w:pPr>
      <w:r>
        <w:rPr>
          <w:rFonts w:ascii="宋体" w:hAnsi="宋体" w:eastAsia="宋体" w:cs="宋体"/>
          <w:color w:val="000"/>
          <w:sz w:val="28"/>
          <w:szCs w:val="28"/>
        </w:rPr>
        <w:t xml:space="preserve">一、理顺关系，摆正位置，在增强对县（市）人防办领导的主动性和意识性上下功夫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加强对县（市）人防办的领导，必须从更新观念入手，认清相互之间的关系，定准各自的位置，把握工作的主动性，增强工作的自觉性。</w:t>
      </w:r>
    </w:p>
    <w:p>
      <w:pPr>
        <w:ind w:left="0" w:right="0" w:firstLine="560"/>
        <w:spacing w:before="450" w:after="450" w:line="312" w:lineRule="auto"/>
      </w:pPr>
      <w:r>
        <w:rPr>
          <w:rFonts w:ascii="宋体" w:hAnsi="宋体" w:eastAsia="宋体" w:cs="宋体"/>
          <w:color w:val="000"/>
          <w:sz w:val="28"/>
          <w:szCs w:val="28"/>
        </w:rPr>
        <w:t xml:space="preserve">一是端正抓县（市）人防办的认识。市人防办如何管县（市）人防办，这个问题有的同志思想准备不足，在认识上还转不过弯来。一方面，市人防办的同志认为，县（市）人防办有自己的人员、编制和办公室，完全可以独立开展工作，市人防办没有必要投入过多的精力；有的认为县（市）人防办主任级别与市人防办的科长级别相当，对他们的指导，只有主任、副主任出面才能体现力度；还有的认为县（市）人防办在所属政府的直接领导下开展工作，各项物资、经费独立，直接削弱了对县（市）人防办的直接制约。另一方面，县（市）人防办的同志认为，县（市）人防办作为一级机构，应该享受更多的自主权；县（市）人防办开展工作有所属政府和人民武装部直接领导，市人防办只要加强指导就行了，等等。加强对县（市）人防办的领导，要解决好市人防办要愿管，县（市）人防办要服管的问题，切实引导大家做到“四个认清”。认清加强对县（市）人防办的领导是市人防办的重要职责所在，县（市）工作的好坏，直接体现市人防办工作的成效，加强对县（市）人防办的领导是职责所系，责无旁贷；认清县（市）人防办是市人防办的重要组成部分，没有过硬的县（市）人防办，再先进的市人防办也无从谈起；认清县（市）人防办不是独立的单位，与市人防办绝对是领导与被领导，管理与被管理的关系。市人防办要放开手脚开展工作，县（市）人防办要自觉服从领导。认清县（市）人防办领导与市人防办科长虽是同职，但不是同级，必须破除用职务论高低的思想，牢固树立上下级关系。工作中，我们通过教育引导，逐步纠正了市与县（市）摆位上的认识偏差，既强化了县（市）人防办的服从意识和大局意识，又增强了市人防办抓县（市）人防办的自觉意识和行为意识。</w:t>
      </w:r>
    </w:p>
    <w:p>
      <w:pPr>
        <w:ind w:left="0" w:right="0" w:firstLine="560"/>
        <w:spacing w:before="450" w:after="450" w:line="312" w:lineRule="auto"/>
      </w:pPr>
      <w:r>
        <w:rPr>
          <w:rFonts w:ascii="宋体" w:hAnsi="宋体" w:eastAsia="宋体" w:cs="宋体"/>
          <w:color w:val="000"/>
          <w:sz w:val="28"/>
          <w:szCs w:val="28"/>
        </w:rPr>
        <w:t xml:space="preserve">二是理清抓县（市）人防办的思路。明确的工作思路，是加强对县（市）领导的基本依据，是做好各项工作的前提和基础。我们经过实践探索感到，加强对县（市）人防办的领导必须坚持以下原则。统揽不包揽。对县（市）人防办思想建设、组织建设、工程建设等重大问题，市人防办要进行宏观把控和原则领导；对具体性、事务性工作，坚持逐级负责，按职责办事，按分工抓落实。放手不撒手。加强对县（市）人防办的跟踪指导，不仅要给政策，还要给方法，不仅要有工作部署，还要有检查指导。加压不超压。充分体谅县（市）人防办的难处，坚持给任务要给条件，增加任务要相应减少其它任务，控制工作总量，保持正常工作秩序。补短不护短。对县（市）建设中存在的“短板”，主动揭短，全力补短，坚持盯住问题做工</w:t>
      </w:r>
    </w:p>
    <w:p>
      <w:pPr>
        <w:ind w:left="0" w:right="0" w:firstLine="560"/>
        <w:spacing w:before="450" w:after="450" w:line="312" w:lineRule="auto"/>
      </w:pPr>
      <w:r>
        <w:rPr>
          <w:rFonts w:ascii="宋体" w:hAnsi="宋体" w:eastAsia="宋体" w:cs="宋体"/>
          <w:color w:val="000"/>
          <w:sz w:val="28"/>
          <w:szCs w:val="28"/>
        </w:rPr>
        <w:t xml:space="preserve">作，通过解决问题上台阶。</w:t>
      </w:r>
    </w:p>
    <w:p>
      <w:pPr>
        <w:ind w:left="0" w:right="0" w:firstLine="560"/>
        <w:spacing w:before="450" w:after="450" w:line="312" w:lineRule="auto"/>
      </w:pPr>
      <w:r>
        <w:rPr>
          <w:rFonts w:ascii="宋体" w:hAnsi="宋体" w:eastAsia="宋体" w:cs="宋体"/>
          <w:color w:val="000"/>
          <w:sz w:val="28"/>
          <w:szCs w:val="28"/>
        </w:rPr>
        <w:t xml:space="preserve">三是明确抓县（市）人防办的职责。增强抓县（市）人防办的主动意识，必须明确职责，落实责任，靠责任制强化责任心。我们对照有关规定，结合县（市）实际，制定下发了《关于加强县（市）人民防空建设工作的意见》，明确了县（市）工作职责和任务目标。把关定向责任。指导和帮助县（市）人防办理清长远建设、年度任务和大型活动的工作思路，制定好各项建设、各个阶段的奋斗目标，确保县（市）人防办建设的正确方向。具体帮建的责任。采取集中帮建、重点帮建、经常帮建等方法，帮助县（市）人防办解决工作中遇到的难点棘手问题，不断促进县（市）人防办全面建设水平的整体提高。监督制约的责任。加强经常性的检查指导，督导县（市）人防办秉公用权、高效用权。同时，市人防办办公室结合业务特点，分别制定了相应的指导县（市）工作细则，使市人防办对县（市）人防办领导工作层层有责任，项项都具体，件件有着落。</w:t>
      </w:r>
    </w:p>
    <w:p>
      <w:pPr>
        <w:ind w:left="0" w:right="0" w:firstLine="560"/>
        <w:spacing w:before="450" w:after="450" w:line="312" w:lineRule="auto"/>
      </w:pPr>
      <w:r>
        <w:rPr>
          <w:rFonts w:ascii="宋体" w:hAnsi="宋体" w:eastAsia="宋体" w:cs="宋体"/>
          <w:color w:val="000"/>
          <w:sz w:val="28"/>
          <w:szCs w:val="28"/>
        </w:rPr>
        <w:t xml:space="preserve">二、把握关键，讲究方法，在增强对县（市）人防办领导的针对性和有效性上下功夫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加强对县（市）人防办的领导，必须找准工作的着力点，抓住关键环节，突出主要矛盾，以此提高工作实效。</w:t>
      </w:r>
    </w:p>
    <w:p>
      <w:pPr>
        <w:ind w:left="0" w:right="0" w:firstLine="560"/>
        <w:spacing w:before="450" w:after="450" w:line="312" w:lineRule="auto"/>
      </w:pPr>
      <w:r>
        <w:rPr>
          <w:rFonts w:ascii="宋体" w:hAnsi="宋体" w:eastAsia="宋体" w:cs="宋体"/>
          <w:color w:val="000"/>
          <w:sz w:val="28"/>
          <w:szCs w:val="28"/>
        </w:rPr>
        <w:t xml:space="preserve">一是大事抓住。把握县（市）人防办的“大事”，是加强市人防办对县（市）人防办的首要任务。抓住了大事，就抓住了要害。加强对县（市）人防办的领导，应着重抓住以下几个方面：抓住班子。班子是县（市）人防办建设的龙头，搞好县（市）人防建设，必须把县（市）班子搞团结。工作中，我们按照“准军事化”建设的标准，围绕提高县（市）人防办班子的综合素质入手，狠抓了班子的政治建设、民主建设、作风建设和思想道德建设，激发了县（市）人防办一班人的事业心、责任感和进取意识。抓住中心。始终把县（市）人防工程建设和防护体系建设摆在中心位置。进一步指导县（市）人防办制定完善县（市）人防工程规划，紧紧抓住县（市）小城镇建设这一难得的发展机遇，采取合资、合作、股份制、独资等多种投融资形式，加快人防工程建设和防护</w:t>
      </w:r>
    </w:p>
    <w:p>
      <w:pPr>
        <w:ind w:left="0" w:right="0" w:firstLine="560"/>
        <w:spacing w:before="450" w:after="450" w:line="312" w:lineRule="auto"/>
      </w:pPr>
      <w:r>
        <w:rPr>
          <w:rFonts w:ascii="宋体" w:hAnsi="宋体" w:eastAsia="宋体" w:cs="宋体"/>
          <w:color w:val="000"/>
          <w:sz w:val="28"/>
          <w:szCs w:val="28"/>
        </w:rPr>
        <w:t xml:space="preserve">体系建设步伐，不断提高城市整体能力。抓住基础。人防工程易地建设费和人防工程使用费是开展人防工作的基础。工作中，我们按照“以收促建，以建促收”的原则，指导各县（市）人防办在所属政府行政审批中心设立人防审批窗口，进一步规范防空地下室建设和人防易地建设费收费的审批程序和收费范围，不断提高行政审批服务水平，把基础工作打实打牢。抓住根本。要抓住人防知识宣传教育这个根本不放松。以宣传贯彻党的十七大精神为主线，以应急准备、人民防空知识教育和法律法规宣传为重点，进一步创新宣传教育内容，形式、方法和手段，拓宽宣传教育渠道，推进人民防空宣传教育进入机关、学校、企业、社区和网络。抓住关键。围绕人防应急准备这个关键，抓好指挥场所、指挥手段和人才队伍建设。结合县（市）实际，及时修订完善防空袭预案。加强战备值班和应急演练，做好平战转换各项准备，不断强化对重要经济目标的防护。有重点地对指挥、通信、工程、警报等系统进行信息化改造，逐步形成防空袭预警、信息传递、指挥控制、系统保障于一体的人民防空综合信息系统。四年来，市人防办党组通过抓大事、把方向，使各县（市）人防办始终保持了快速的发展势头，全面建设实现了大步跨越。</w:t>
      </w:r>
    </w:p>
    <w:p>
      <w:pPr>
        <w:ind w:left="0" w:right="0" w:firstLine="560"/>
        <w:spacing w:before="450" w:after="450" w:line="312" w:lineRule="auto"/>
      </w:pPr>
      <w:r>
        <w:rPr>
          <w:rFonts w:ascii="宋体" w:hAnsi="宋体" w:eastAsia="宋体" w:cs="宋体"/>
          <w:color w:val="000"/>
          <w:sz w:val="28"/>
          <w:szCs w:val="28"/>
        </w:rPr>
        <w:t xml:space="preserve">二是小事放手。我市共有五个县（市）人防办，两个挂设在建设局，三个单独设立，至今尚有一个人防办未因种种原因未能开展工作，还有三个人防办立即将设立。工作中，如果市人防办像抓各科室那样去抓各县（市）人防办，势必会影响县（市）人防办的发挥。加强对县（市）人防办的领导，绝不能越县（市）政府而过，代县（市）政府而做。必须实施层次领导，让县（市）人防办管好自己的家，管好自己的事。部署工作不搞乱统一。加强对县（市）人防办的建设，县（市）人防办是落实的主体，必须充分发挥县（市）人防办的主观能动性，调动县（市）人防办的工作积极性和创造性。部署工作，明确任务，只明确内容、标准和完成时限，不搞统一计划、统一步骤、统一要求，给县（市）人防办留有落实的时间和空间，留有发挥的余地。服务县（市）不准乱插手。服务县（市）人防办不是干预县（市）人防工作，更不能扰乱县（市）人防工作，要把功夫下在帮助办实事、办好事。加强对县（市）人防办的领导，市人防办要积极帮助县（市）人防办出谋划策，但不能先入为主，要积极帮助县（市）人防办解决难题，但不得插手热点，切实维护县（市）人防办的主体地位。检查指导不得乱拍板。加强对县（市）人防工作的检查指导，旨在发现问题、解决问题，提高县（市）人防办的自建能力和全面建设水平。对于县（市）人防工作的一些具体问题，特别是对县（市）人防工作职权范围内的问题，市人防办应及时提供决策依据，提出参考意见，但不能代县（市）人防办拍板，必须由县（市）人防办自己做出决策。这样，既调动了县（市）人防办的积极性，又提高了市人防办的领导效能。</w:t>
      </w:r>
    </w:p>
    <w:p>
      <w:pPr>
        <w:ind w:left="0" w:right="0" w:firstLine="560"/>
        <w:spacing w:before="450" w:after="450" w:line="312" w:lineRule="auto"/>
      </w:pPr>
      <w:r>
        <w:rPr>
          <w:rFonts w:ascii="宋体" w:hAnsi="宋体" w:eastAsia="宋体" w:cs="宋体"/>
          <w:color w:val="000"/>
          <w:sz w:val="28"/>
          <w:szCs w:val="28"/>
        </w:rPr>
        <w:t xml:space="preserve">三是以帮促管。加强市人防办对县（市）人防办的领导，仅靠行政手段来管理是不够的，必须在实践中搞好传帮带，在帮带中加强对县（市）人防办的领导，通过教方法、解难题提高县（市）人防办自抓自建的内功，促进市人防办管县（市）人防办的落实。在交任务、压担子中帮带。市人防办开展大型活动、执行重大任务等，要有意识地把县（市）人防办往前推，为县（市）人防办提供全面摔打锻炼的机会，坚持在部署任务的同时，既拿工作思路，又给工作方法，让县（市）人防办在完成任务中积累经验、提高素质，在完成任务中强化执行命令、听从指挥的意识。在排忧解难中帮带。市人防办应设身处地为县（市）人防办着想，积极帮助县（市）人防办解决建设中遇到的实际困难，特别是下级人防办同志到市办后，要热情接待，不要面难见，话难说，高高在上，牛皮哄哄，给县（市）人防办的同志当要饭的打发，尤其是在下级人防碰到实际困难时，要主动帮助，积极支持，想方设法为他们解决问题，使县（市）人防办意识到，县（市）人防办的建设离不开市人防办的帮助和支持，只有在市人防办的领导下，县（市）人防办的建设才能不断发展壮大。在研究探索中帮带。加强对县（市）人防办的领导，对市和县（市）人防办来讲都是一个新课题，都面临着许多新情况和新问题，需要共同研究探索，共同寻求解决的办法。县（市）人防办成立以来，市人防办积极带领县（市）人防办就市、县（市）建设的特点规律、市人防办管县（市）人防办存在的主要矛盾，一起梳理问题、剖析原因、研究对策，促进了工作落实。通过带县（市）人防办研究，市人防办和县（市）人防办的认识更加一致，工作更加协调，成效日益明显。</w:t>
      </w:r>
    </w:p>
    <w:p>
      <w:pPr>
        <w:ind w:left="0" w:right="0" w:firstLine="560"/>
        <w:spacing w:before="450" w:after="450" w:line="312" w:lineRule="auto"/>
      </w:pPr>
      <w:r>
        <w:rPr>
          <w:rFonts w:ascii="宋体" w:hAnsi="宋体" w:eastAsia="宋体" w:cs="宋体"/>
          <w:color w:val="000"/>
          <w:sz w:val="28"/>
          <w:szCs w:val="28"/>
        </w:rPr>
        <w:t xml:space="preserve">三、建立制度，有序运行，在增强对县（市）人防办领导的科学性和规范性上下功夫</w:t>
      </w:r>
    </w:p>
    <w:p>
      <w:pPr>
        <w:ind w:left="0" w:right="0" w:firstLine="560"/>
        <w:spacing w:before="450" w:after="450" w:line="312" w:lineRule="auto"/>
      </w:pPr>
      <w:r>
        <w:rPr>
          <w:rFonts w:ascii="宋体" w:hAnsi="宋体" w:eastAsia="宋体" w:cs="宋体"/>
          <w:color w:val="000"/>
          <w:sz w:val="28"/>
          <w:szCs w:val="28"/>
        </w:rPr>
        <w:t xml:space="preserve">加强对县（市）人防办的领导，必须建立起行之有效的制度，使工作有章可循、有据可依。我们根据市和县（市）人防办建设的实际，积极探索用制度来规范市人防办对县（市）人防办的领导，保证保项工作有序运行。</w:t>
      </w:r>
    </w:p>
    <w:p>
      <w:pPr>
        <w:ind w:left="0" w:right="0" w:firstLine="560"/>
        <w:spacing w:before="450" w:after="450" w:line="312" w:lineRule="auto"/>
      </w:pPr>
      <w:r>
        <w:rPr>
          <w:rFonts w:ascii="宋体" w:hAnsi="宋体" w:eastAsia="宋体" w:cs="宋体"/>
          <w:color w:val="000"/>
          <w:sz w:val="28"/>
          <w:szCs w:val="28"/>
        </w:rPr>
        <w:t xml:space="preserve">一是组织领导制度。市人防办应加强对工作的统一领导，搞好工作统筹协调。开展全市性任务和活动，必须统一号令，统一行动，确保政令畅通。研究重大问题、成立各种领导组织，应吸收县（市）人防办参加，确保市和县（市）人防办工作“思路一致、步调一致”。</w:t>
      </w:r>
    </w:p>
    <w:p>
      <w:pPr>
        <w:ind w:left="0" w:right="0" w:firstLine="560"/>
        <w:spacing w:before="450" w:after="450" w:line="312" w:lineRule="auto"/>
      </w:pPr>
      <w:r>
        <w:rPr>
          <w:rFonts w:ascii="宋体" w:hAnsi="宋体" w:eastAsia="宋体" w:cs="宋体"/>
          <w:color w:val="000"/>
          <w:sz w:val="28"/>
          <w:szCs w:val="28"/>
        </w:rPr>
        <w:t xml:space="preserve">二是请示报告制度。县（市）人防办应加强对重大事项的请示报告，对日常工作要及时汇报和通报情况。县（市）人防办召开重要会议和组织大型活动，需要提前向市人防办报告，遇有重大问题要随时报告。县（市）人防办应每月汇报一次工作打算，每季度或一个阶段向市人防办汇报一次全面建设情况，确保市人防办对县（市）人防办各项工作的全面把握。</w:t>
      </w:r>
    </w:p>
    <w:p>
      <w:pPr>
        <w:ind w:left="0" w:right="0" w:firstLine="560"/>
        <w:spacing w:before="450" w:after="450" w:line="312" w:lineRule="auto"/>
      </w:pPr>
      <w:r>
        <w:rPr>
          <w:rFonts w:ascii="宋体" w:hAnsi="宋体" w:eastAsia="宋体" w:cs="宋体"/>
          <w:color w:val="000"/>
          <w:sz w:val="28"/>
          <w:szCs w:val="28"/>
        </w:rPr>
        <w:t xml:space="preserve">三是检查指导制度。市人防办应对县（市）人防办进行经常性或阶段性检查指导，以此促进工作落实，提高工作质量。坚持定期组织机关有关人员到县（市）人防办蹲点调研，了解掌握真实情况，实施面对面的指导帮助。</w:t>
      </w:r>
    </w:p>
    <w:p>
      <w:pPr>
        <w:ind w:left="0" w:right="0" w:firstLine="560"/>
        <w:spacing w:before="450" w:after="450" w:line="312" w:lineRule="auto"/>
      </w:pPr>
      <w:r>
        <w:rPr>
          <w:rFonts w:ascii="宋体" w:hAnsi="宋体" w:eastAsia="宋体" w:cs="宋体"/>
          <w:color w:val="000"/>
          <w:sz w:val="28"/>
          <w:szCs w:val="28"/>
        </w:rPr>
        <w:t xml:space="preserve">四是形势分析制度。市和县（市）人防办应定期分析形势，总结经验，查摆问题，改正不足。坚持每月汇总一次情况，每季度进行一次小结，每半年进行一次自测自评，年终组织进行双向讲评。通过形势分析，及时修正偏差，有针对性地改进工作，不断提高工作实效。</w:t>
      </w:r>
    </w:p>
    <w:p>
      <w:pPr>
        <w:ind w:left="0" w:right="0" w:firstLine="560"/>
        <w:spacing w:before="450" w:after="450" w:line="312" w:lineRule="auto"/>
      </w:pPr>
      <w:r>
        <w:rPr>
          <w:rFonts w:ascii="宋体" w:hAnsi="宋体" w:eastAsia="宋体" w:cs="宋体"/>
          <w:color w:val="000"/>
          <w:sz w:val="28"/>
          <w:szCs w:val="28"/>
        </w:rPr>
        <w:t xml:space="preserve">五是监督制约制度。市人防办应在重点环节上加强对县（市）人防办的监督制约。突出县（市）班子特别是县（市）人防办主任。坚持每年对县（市）人防办进行一次考帮建，通过调研、召开座谈会等形式，了解把握县（市）人防办全面建设情况。突出县（市）人防办的热点敏感问题，指导县（市）人防办增大工作透明度，制定完善解决热点敏感问题的有效措施。突出经费使用。加强对县（市）人防办年度经费预算的审批，定期对县（市）人防办财务及专项建设项目进行经济责任审计，确保经费使用合理、合法。</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关于加强人防办机关“准军事化”建设的几点思考</w:t>
      </w:r>
    </w:p>
    <w:p>
      <w:pPr>
        <w:ind w:left="0" w:right="0" w:firstLine="560"/>
        <w:spacing w:before="450" w:after="450" w:line="312" w:lineRule="auto"/>
      </w:pPr>
      <w:r>
        <w:rPr>
          <w:rFonts w:ascii="宋体" w:hAnsi="宋体" w:eastAsia="宋体" w:cs="宋体"/>
          <w:color w:val="000"/>
          <w:sz w:val="28"/>
          <w:szCs w:val="28"/>
        </w:rPr>
        <w:t xml:space="preserve">在全国人防会议上，迟浩田副主席就加强人防队伍建设时明确提出，要把人防办机关建设成为“准军事化”机关，努力做到“政治坚定、业务精湛、纪律严明、作风过硬、廉政高效”（以下简称“五句话”总要求），不断增强凝聚力和战斗力，提高工作效率，认真履行职责，充分发挥职能作用。第四次全国人防会议后，在中共中央、国务院、中央军委下发的《关于加强人民防空工作的决定》和国家人防办下发的《2024年人民防空工作要点》中都就加强准军事化建设提出了明确要求。今年，国家人防办又下发了《关于人民防空主管部门机关“准军事化”建设标准》（征求意见稿）。最近南京军区召开的国动委会上也就贯彻落实中央决定，加强人防部门“准军事化”建设作了专门强调。据悉，下半年即将召开的直辖市人防办主任会议将专题进行研讨，而且国家人防办将召开“准军事化”建设现场交流会，可见，加强人防办机关“准军事化”建设已成为各级人防部门的一项重要任务，被提上了重要的议事日程。那么，“准军事化”建设究竟“准”在哪里？“化”在什么地方？尤其是在新形势下如何与时俱进、加强建设？笔者想就此谈一些认识和想法。</w:t>
      </w:r>
    </w:p>
    <w:p>
      <w:pPr>
        <w:ind w:left="0" w:right="0" w:firstLine="560"/>
        <w:spacing w:before="450" w:after="450" w:line="312" w:lineRule="auto"/>
      </w:pPr>
      <w:r>
        <w:rPr>
          <w:rFonts w:ascii="宋体" w:hAnsi="宋体" w:eastAsia="宋体" w:cs="宋体"/>
          <w:color w:val="000"/>
          <w:sz w:val="28"/>
          <w:szCs w:val="28"/>
        </w:rPr>
        <w:t xml:space="preserve">一、加强准军事化建设首先必须要强化“准军事化”意识，充分认识新形势下加强人防办机关“准军事化”建设的意义。</w:t>
      </w:r>
    </w:p>
    <w:p>
      <w:pPr>
        <w:ind w:left="0" w:right="0" w:firstLine="560"/>
        <w:spacing w:before="450" w:after="450" w:line="312" w:lineRule="auto"/>
      </w:pPr>
      <w:r>
        <w:rPr>
          <w:rFonts w:ascii="宋体" w:hAnsi="宋体" w:eastAsia="宋体" w:cs="宋体"/>
          <w:color w:val="000"/>
          <w:sz w:val="28"/>
          <w:szCs w:val="28"/>
        </w:rPr>
        <w:t xml:space="preserve">笔者认为，加强“准军事化”建设，对于人防来说，似乎是个老话题。那么现在为什么要把它提到如此高度，这似乎又是一个新的课题。</w:t>
      </w:r>
    </w:p>
    <w:p>
      <w:pPr>
        <w:ind w:left="0" w:right="0" w:firstLine="560"/>
        <w:spacing w:before="450" w:after="450" w:line="312" w:lineRule="auto"/>
      </w:pPr>
      <w:r>
        <w:rPr>
          <w:rFonts w:ascii="宋体" w:hAnsi="宋体" w:eastAsia="宋体" w:cs="宋体"/>
          <w:color w:val="000"/>
          <w:sz w:val="28"/>
          <w:szCs w:val="28"/>
        </w:rPr>
        <w:t xml:space="preserve">准军事化的“准”，按照《辞海》解释，“准”就是“依据”、“比照”的意思，如“准此”、“准尉”。准军事化，顾名思义，就是要向军队看齐，按照军事化标准进行建设。其目的是以革命化、正规化建设为目标，充分发挥军政共管的优势，按照“五句话”总要求，全面加强人防机关的自身建设，不断增强人防办机关的凝聚力和战斗力，使其成为平时能防灾战时能防空、工作过得硬的综合协调机关。其意义：</w:t>
      </w:r>
    </w:p>
    <w:p>
      <w:pPr>
        <w:ind w:left="0" w:right="0" w:firstLine="560"/>
        <w:spacing w:before="450" w:after="450" w:line="312" w:lineRule="auto"/>
      </w:pPr>
      <w:r>
        <w:rPr>
          <w:rFonts w:ascii="宋体" w:hAnsi="宋体" w:eastAsia="宋体" w:cs="宋体"/>
          <w:color w:val="000"/>
          <w:sz w:val="28"/>
          <w:szCs w:val="28"/>
        </w:rPr>
        <w:t xml:space="preserve">首先，加强人防办机关“准军事化”建设，其必要性和重要性在于它的法定性，是由人防办机关的单位性质和承担的任务所决定的。人防建设是国防建设的重要组成部分。《人民防空法》明确规定，人防工作实行军政双重领导，各级人防办机关作为本级政府和同级军事部门领导下的人民防空工作主管部门。《上海市民防条例》也明确规定“本市民防工作由上海市人民政府领导，其中人民防空工作由上海市人民政府和上海警备区领导。市、区（县）两级民防部门是民防工作的办事机构，负责民防工作的综合协调及其相关的组织管理工作。可见人防办机关不同于其它一般的行政机关，明确的双重领导体制和明确的战略属性决定”准军事化“性质及其与军队的密切关系。按照准军事化要求建设文明机关，是人防行业特殊性的集中体现，是履行好人防法和民防条例赋予的职能和发展人防事业的根本需要，最终是为适应打赢高技术条件下局部战争和完成抗灾救灾应急救援任务的需要。</w:t>
      </w:r>
    </w:p>
    <w:p>
      <w:pPr>
        <w:ind w:left="0" w:right="0" w:firstLine="560"/>
        <w:spacing w:before="450" w:after="450" w:line="312" w:lineRule="auto"/>
      </w:pPr>
      <w:r>
        <w:rPr>
          <w:rFonts w:ascii="宋体" w:hAnsi="宋体" w:eastAsia="宋体" w:cs="宋体"/>
          <w:color w:val="000"/>
          <w:sz w:val="28"/>
          <w:szCs w:val="28"/>
        </w:rPr>
        <w:t xml:space="preserve">其次，加强人防办机关”准军事化“建设，是新形势下人防办机关内强素质、外树形象，全面提升民防工作新水平的必然要求。上海民防发展到今天，已经走上了大民防格局。当前全市民防系统上下正在认真贯彻第八次党代会精神，为落实第八次党代会提出的”完善城市综合减灾体系，提高城市整体防护能力和抗风险能力“，抓紧推进《上海市灾害事故应急处置总体预案》的各项工作。而要做好这项工作，就要求我们的业务能力、组织指挥能力和综合协调能力尽快相适应，苦炼”内功“，提高自身的能力素质。同时需要以严明的纪律、雷厉风行的作风和整齐划一的整体形象展示给社会，得到社会的认可。从这一角度考虑，加强以提高能力素质和作风培养为重点的准军事化建设就显得更为迫切。</w:t>
      </w:r>
    </w:p>
    <w:p>
      <w:pPr>
        <w:ind w:left="0" w:right="0" w:firstLine="560"/>
        <w:spacing w:before="450" w:after="450" w:line="312" w:lineRule="auto"/>
      </w:pPr>
      <w:r>
        <w:rPr>
          <w:rFonts w:ascii="宋体" w:hAnsi="宋体" w:eastAsia="宋体" w:cs="宋体"/>
          <w:color w:val="000"/>
          <w:sz w:val="28"/>
          <w:szCs w:val="28"/>
        </w:rPr>
        <w:t xml:space="preserve">二、加强准军事化建设应按照”五句话“总要求，抓紧制定一个具有开创性和操作性相统一的机关”准军事化“建设标准。</w:t>
      </w:r>
    </w:p>
    <w:p>
      <w:pPr>
        <w:ind w:left="0" w:right="0" w:firstLine="560"/>
        <w:spacing w:before="450" w:after="450" w:line="312" w:lineRule="auto"/>
      </w:pPr>
      <w:r>
        <w:rPr>
          <w:rFonts w:ascii="宋体" w:hAnsi="宋体" w:eastAsia="宋体" w:cs="宋体"/>
          <w:color w:val="000"/>
          <w:sz w:val="28"/>
          <w:szCs w:val="28"/>
        </w:rPr>
        <w:t xml:space="preserve">加强人防办机关”准军事化“建设，应有一个明确的指导思想和目标，同时需要制定一个具有很强操作性的建设标准及其相配套的考核办法。其指导思想：要以江泽民总书记”三个代表“重要思想为指导，以适应打赢高技术条件下局部战争和完成抗灾救灾应急救援任务的需要为主线，按照国家公务员条例建设标准，参照军事机关的有关要求，本着”形式与效果统一、教育与制度并举、软件与硬件协调的原则，全面加强机关的思想建设、组织建设、业务建设和作风建设。</w:t>
      </w:r>
    </w:p>
    <w:p>
      <w:pPr>
        <w:ind w:left="0" w:right="0" w:firstLine="560"/>
        <w:spacing w:before="450" w:after="450" w:line="312" w:lineRule="auto"/>
      </w:pPr>
      <w:r>
        <w:rPr>
          <w:rFonts w:ascii="宋体" w:hAnsi="宋体" w:eastAsia="宋体" w:cs="宋体"/>
          <w:color w:val="000"/>
          <w:sz w:val="28"/>
          <w:szCs w:val="28"/>
        </w:rPr>
        <w:t xml:space="preserve">“五句话”总要求是开展军事化建设的总纲，只有切实按照“五句话”总要求制定具体的建设标准和科学的考核办法，才能扎实有效地推进准军事化建设的深入开展。笔者认为，可以按照以下五个方面即政治思想建设、军事作风培训、正规化办公秩序、业务工作素质、清洁廉洁建设等逐项提出一些具体的工作内容和行为规范。而最能体现“准军事化”特征的，机关工作人员必须统一着装，建立整齐划一的办公秩序和生活秩序。尤其要确立民防新的工作理念。首长负责、命令意识、时间观念、工作效率是准军事化的基本特性，要训练和培养机关工作人员必须具有严明的政治纪律和令行禁止的工作作风。总之，在制定标准时一定要考虑全面，在共性中突出个性，具有很强的操作性。但又不能搞得太繁琐，更要反对搞形式主义的东西。</w:t>
      </w:r>
    </w:p>
    <w:p>
      <w:pPr>
        <w:ind w:left="0" w:right="0" w:firstLine="560"/>
        <w:spacing w:before="450" w:after="450" w:line="312" w:lineRule="auto"/>
      </w:pPr>
      <w:r>
        <w:rPr>
          <w:rFonts w:ascii="宋体" w:hAnsi="宋体" w:eastAsia="宋体" w:cs="宋体"/>
          <w:color w:val="000"/>
          <w:sz w:val="28"/>
          <w:szCs w:val="28"/>
        </w:rPr>
        <w:t xml:space="preserve">三、加强准军事化建设的关键是要抓好制度建设和措施的落实</w:t>
      </w:r>
    </w:p>
    <w:p>
      <w:pPr>
        <w:ind w:left="0" w:right="0" w:firstLine="560"/>
        <w:spacing w:before="450" w:after="450" w:line="312" w:lineRule="auto"/>
      </w:pPr>
      <w:r>
        <w:rPr>
          <w:rFonts w:ascii="宋体" w:hAnsi="宋体" w:eastAsia="宋体" w:cs="宋体"/>
          <w:color w:val="000"/>
          <w:sz w:val="28"/>
          <w:szCs w:val="28"/>
        </w:rPr>
        <w:t xml:space="preserve">准军事化是民防特殊职能的必然选择，建立健全各项规章制度是履行民防职能和落实“五句话”总要求的基本保证。</w:t>
      </w:r>
    </w:p>
    <w:p>
      <w:pPr>
        <w:ind w:left="0" w:right="0" w:firstLine="560"/>
        <w:spacing w:before="450" w:after="450" w:line="312" w:lineRule="auto"/>
      </w:pPr>
      <w:r>
        <w:rPr>
          <w:rFonts w:ascii="宋体" w:hAnsi="宋体" w:eastAsia="宋体" w:cs="宋体"/>
          <w:color w:val="000"/>
          <w:sz w:val="28"/>
          <w:szCs w:val="28"/>
        </w:rPr>
        <w:t xml:space="preserve">首先，要加强领导，形成合力。开展创建准军事化文明机关建设活动，归根结底是要推动民防工作的全面发展。因此必须加强组织领导，统筹规划，有计划、有步骤的实施，循序渐进，逐步深入。在开展这项活动中，人是第一要素，必须发挥党政工团齐抓共管的作用，充分调动全体机关干部的积极性、主动性和创造性，使准军事化文明机关建设活动成为每个人的自觉行动。</w:t>
      </w:r>
    </w:p>
    <w:p>
      <w:pPr>
        <w:ind w:left="0" w:right="0" w:firstLine="560"/>
        <w:spacing w:before="450" w:after="450" w:line="312" w:lineRule="auto"/>
      </w:pPr>
      <w:r>
        <w:rPr>
          <w:rFonts w:ascii="宋体" w:hAnsi="宋体" w:eastAsia="宋体" w:cs="宋体"/>
          <w:color w:val="000"/>
          <w:sz w:val="28"/>
          <w:szCs w:val="28"/>
        </w:rPr>
        <w:t xml:space="preserve">其次，要重视抓好制度建设和措施的落实。人防办机关不仅是人防工作的主管部门，与军事机关有着密切的联系，而且又是政府的执法部门，需要有严格的工作制度，规范其行政行为，同时要有严明的工作纪律规范其言行准则，做到令行禁止，步调一致。过去，我们在加强机关自身建设和公务活动中，制定了很多制度，包括政治学习制度、请示报告制度、各种会议制度、政务公开制度、廉洁勤政制度、行政值班制度、保密制度、公务员考核制度等等，这些都是必要的。但按照准军事化要求，还应加强军事知识的学习，参加各类军事活动等多种途径，以提高军事素养和作风锻炼。这就需要补充制定一些军事知识学习制度、参加军营生活制度，完善和强化战备值班制度、专业队伍训练制度等。更为重要的是要把这些制度系统化并不折不扣地加以落实。</w:t>
      </w:r>
    </w:p>
    <w:p>
      <w:pPr>
        <w:ind w:left="0" w:right="0" w:firstLine="560"/>
        <w:spacing w:before="450" w:after="450" w:line="312" w:lineRule="auto"/>
      </w:pPr>
      <w:r>
        <w:rPr>
          <w:rFonts w:ascii="宋体" w:hAnsi="宋体" w:eastAsia="宋体" w:cs="宋体"/>
          <w:color w:val="000"/>
          <w:sz w:val="28"/>
          <w:szCs w:val="28"/>
        </w:rPr>
        <w:t xml:space="preserve">第三，要积极争取军事机关加强对人防开展准军事化建设的帮助指导。国家确立的人防工作军政双重领导体制，决定了人防办机关开展准军事化建设具有得天独厚的有利条件。一方面人防部门要自觉按照准军事化要求加强机关的自身建设，但同时也离不开军事机关的帮助指导。当务之急要落实好中央9号文件和军区联字1号文件关于加强人防办领导班子力量、派员参加人防办日常工作的有关规定。笔者甚至认为，对人防办机关尤其是人防指挥所等要害部位，应由部队派驻战士站岗值勤，这最能体现准军事单位的性质。</w:t>
      </w:r>
    </w:p>
    <w:p>
      <w:pPr>
        <w:ind w:left="0" w:right="0" w:firstLine="560"/>
        <w:spacing w:before="450" w:after="450" w:line="312" w:lineRule="auto"/>
      </w:pPr>
      <w:r>
        <w:rPr>
          <w:rFonts w:ascii="宋体" w:hAnsi="宋体" w:eastAsia="宋体" w:cs="宋体"/>
          <w:color w:val="000"/>
          <w:sz w:val="28"/>
          <w:szCs w:val="28"/>
        </w:rPr>
        <w:t xml:space="preserve">人防部门要积极争取军事机关加强对人防开展准军事化建设的帮助指导，还在于人防建设是一项长期的战备任务，很多工作与军队密不可分。加强准军事化建设必须与当前开展的重要经济目标防护、指挥自动化建设、防空袭预案修定、防空警报试鸣及民防综合演练等工作紧密结合起来，而开展这些工作必须得到军事机关的帮助指导，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第三篇：人防办易地建设申请书</w:t>
      </w:r>
    </w:p>
    <w:p>
      <w:pPr>
        <w:ind w:left="0" w:right="0" w:firstLine="560"/>
        <w:spacing w:before="450" w:after="450" w:line="312" w:lineRule="auto"/>
      </w:pPr>
      <w:r>
        <w:rPr>
          <w:rFonts w:ascii="宋体" w:hAnsi="宋体" w:eastAsia="宋体" w:cs="宋体"/>
          <w:color w:val="000"/>
          <w:sz w:val="28"/>
          <w:szCs w:val="28"/>
        </w:rPr>
        <w:t xml:space="preserve">易地建设申请书</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现我公司为满足生产需要，需建设生产辅房和门卫各一栋，工程位于**经济开发区泰山路。建设的工业厂房仓储用地面积为*****平方米。因建筑面积较小,仅占用上层，无地下防空室。</w:t>
      </w:r>
    </w:p>
    <w:p>
      <w:pPr>
        <w:ind w:left="0" w:right="0" w:firstLine="560"/>
        <w:spacing w:before="450" w:after="450" w:line="312" w:lineRule="auto"/>
      </w:pPr>
      <w:r>
        <w:rPr>
          <w:rFonts w:ascii="宋体" w:hAnsi="宋体" w:eastAsia="宋体" w:cs="宋体"/>
          <w:color w:val="000"/>
          <w:sz w:val="28"/>
          <w:szCs w:val="28"/>
        </w:rPr>
        <w:t xml:space="preserve">特申请人防办批准易地建设。请予批准为盼！</w:t>
      </w:r>
    </w:p>
    <w:p>
      <w:pPr>
        <w:ind w:left="0" w:right="0" w:firstLine="560"/>
        <w:spacing w:before="450" w:after="450" w:line="312" w:lineRule="auto"/>
      </w:pPr>
      <w:r>
        <w:rPr>
          <w:rFonts w:ascii="宋体" w:hAnsi="宋体" w:eastAsia="宋体" w:cs="宋体"/>
          <w:color w:val="000"/>
          <w:sz w:val="28"/>
          <w:szCs w:val="28"/>
        </w:rPr>
        <w:t xml:space="preserve">*******有限公司 2024年8月23日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