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医院人才队伍建设规划范文合集</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队伍建设规划泰平医院人才队伍培养及引进规划医院的生存和可持续性发展离不开人才，医疗市场的竞争归根到底是人才的竞争，医院必须进一步规范人才梯队的建设规划，培养和引进更多更优秀的人才，不断提高我院的医疗质量和 服务水平。现对我...</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第二篇：医院人才队伍建设规划</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374名专业技术人员中，没有博士学位人才，硕士学位5人（在读2人），占专业技术人员的1.3%，本科学历85人，占22.7%。市级拔尖人才1人，县级拔尖人才1名。临床科全院中级职称46人，副高级职称以上5人，大部分科室没有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我院临床科副高以上的职称的均在60岁以上，年龄最大的74岁。从时间上来说，2024年至2024年内有7名临床医生符合条件，但从准备的情况来看，这两年应该不会有医院自行培养的副高职称的人才。</w:t>
      </w:r>
    </w:p>
    <w:p>
      <w:pPr>
        <w:ind w:left="0" w:right="0" w:firstLine="560"/>
        <w:spacing w:before="450" w:after="450" w:line="312" w:lineRule="auto"/>
      </w:pPr>
      <w:r>
        <w:rPr>
          <w:rFonts w:ascii="宋体" w:hAnsi="宋体" w:eastAsia="宋体" w:cs="宋体"/>
          <w:color w:val="000"/>
          <w:sz w:val="28"/>
          <w:szCs w:val="28"/>
        </w:rPr>
        <w:t xml:space="preserve">3、人才分不极不平衡。外科副高以上职称的4人，而作为我院的重点业务得骨科副高以上职称的才1名；除了外科和妇产科，其他科室的执业医生数量无法维持科室的正常运行。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2、高级人才数量及分布预期目标：五年内副高以上的职称的临床、以及人才6名以上。10年内副高以上的职称的临床、以及 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w:t>
      </w:r>
    </w:p>
    <w:p>
      <w:pPr>
        <w:ind w:left="0" w:right="0" w:firstLine="560"/>
        <w:spacing w:before="450" w:after="450" w:line="312" w:lineRule="auto"/>
      </w:pPr>
      <w:r>
        <w:rPr>
          <w:rFonts w:ascii="宋体" w:hAnsi="宋体" w:eastAsia="宋体" w:cs="宋体"/>
          <w:color w:val="000"/>
          <w:sz w:val="28"/>
          <w:szCs w:val="28"/>
        </w:rPr>
        <w:t xml:space="preserve">质、职业道德建设的同时，人才的知识水平和能力素质有较大提高。部分骨科的高层次人才与学科带头人的竞争力达到桂北地区 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1、认真执行根据我院实际情况制订的《界首骨科医院住院医师培训大纲》，从培养合格的住院医生做起，为培养优秀人才打好基础。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担任副主任职务来指导中医药的临床应用 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⑶、根据医院的业务重点发展规划，有计划地推进重点学科人才建设。坚持每年对骨科医生进行李氏骨伤技术和中医中药知识的培训。微创治疗是外科发展方向，医院逐步培养在脊柱、关节、四肢</w:t>
      </w:r>
    </w:p>
    <w:p>
      <w:pPr>
        <w:ind w:left="0" w:right="0" w:firstLine="560"/>
        <w:spacing w:before="450" w:after="450" w:line="312" w:lineRule="auto"/>
      </w:pPr>
      <w:r>
        <w:rPr>
          <w:rFonts w:ascii="宋体" w:hAnsi="宋体" w:eastAsia="宋体" w:cs="宋体"/>
          <w:color w:val="000"/>
          <w:sz w:val="28"/>
          <w:szCs w:val="28"/>
        </w:rPr>
        <w:t xml:space="preserve">微创操作方面的人才；逐步培养并储备显微外科、康复科、颈肩腰腿痛中医、疑难杂症中医、小儿骨科和老年骨科方面的人才。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⑷、2024年起每年引进或培养硕士研究生至少1名。到2024年全院引进或培养博士研究生1~2名。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到2024年医院培养副高以上职称不少于5名，引进3人，全院副高以上的人才不少于8名。</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(2)根据医院实际情况，完善骨干考核和评定机制。业务骨干按等级享受住房分配、技术津贴。优先进行学习、培训、考察、参加学术会议和进修；带薪旅游。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w:t>
      </w:r>
    </w:p>
    <w:p>
      <w:pPr>
        <w:ind w:left="0" w:right="0" w:firstLine="560"/>
        <w:spacing w:before="450" w:after="450" w:line="312" w:lineRule="auto"/>
      </w:pPr>
      <w:r>
        <w:rPr>
          <w:rFonts w:ascii="宋体" w:hAnsi="宋体" w:eastAsia="宋体" w:cs="宋体"/>
          <w:color w:val="000"/>
          <w:sz w:val="28"/>
          <w:szCs w:val="28"/>
        </w:rPr>
        <w:t xml:space="preserve">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（4）设立晋升高级职称奖。在我院晋升的副高以上职称的本院专业人员，除增加年薪和技术津贴外，医院一次性给奖励：副高5万、正高8万元。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（5）制定引进人才优惠措施。对引进的医院所需的高层次人才不受名额计划的限制；医院提供优厚的安家费和科研启动经费；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第三篇：医院人才队伍建设规划</w:t>
      </w:r>
    </w:p>
    <w:p>
      <w:pPr>
        <w:ind w:left="0" w:right="0" w:firstLine="560"/>
        <w:spacing w:before="450" w:after="450" w:line="312" w:lineRule="auto"/>
      </w:pPr>
      <w:r>
        <w:rPr>
          <w:rFonts w:ascii="宋体" w:hAnsi="宋体" w:eastAsia="宋体" w:cs="宋体"/>
          <w:color w:val="000"/>
          <w:sz w:val="28"/>
          <w:szCs w:val="28"/>
        </w:rPr>
        <w:t xml:space="preserve">南院骨伤科</w:t>
      </w:r>
    </w:p>
    <w:p>
      <w:pPr>
        <w:ind w:left="0" w:right="0" w:firstLine="560"/>
        <w:spacing w:before="450" w:after="450" w:line="312" w:lineRule="auto"/>
      </w:pPr>
      <w:r>
        <w:rPr>
          <w:rFonts w:ascii="宋体" w:hAnsi="宋体" w:eastAsia="宋体" w:cs="宋体"/>
          <w:color w:val="000"/>
          <w:sz w:val="28"/>
          <w:szCs w:val="28"/>
        </w:rPr>
        <w:t xml:space="preserve">人才队伍培养及发展五年规划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及科室必须进一步规范人才梯队的建设规划，培养和引进更多更优秀的人才，不断提高医院及科室的医疗质量和服务水平。现对我科队伍的建设做如下规划。</w:t>
      </w:r>
    </w:p>
    <w:p>
      <w:pPr>
        <w:ind w:left="0" w:right="0" w:firstLine="560"/>
        <w:spacing w:before="450" w:after="450" w:line="312" w:lineRule="auto"/>
      </w:pPr>
      <w:r>
        <w:rPr>
          <w:rFonts w:ascii="宋体" w:hAnsi="宋体" w:eastAsia="宋体" w:cs="宋体"/>
          <w:color w:val="000"/>
          <w:sz w:val="28"/>
          <w:szCs w:val="28"/>
        </w:rPr>
        <w:t xml:space="preserve">一、科室人才队伍的现状：</w:t>
      </w:r>
    </w:p>
    <w:p>
      <w:pPr>
        <w:ind w:left="0" w:right="0" w:firstLine="560"/>
        <w:spacing w:before="450" w:after="450" w:line="312" w:lineRule="auto"/>
      </w:pPr>
      <w:r>
        <w:rPr>
          <w:rFonts w:ascii="宋体" w:hAnsi="宋体" w:eastAsia="宋体" w:cs="宋体"/>
          <w:color w:val="000"/>
          <w:sz w:val="28"/>
          <w:szCs w:val="28"/>
        </w:rPr>
        <w:t xml:space="preserve">科室目前人才资源的数量与结构：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1、人才极为缺乏。我科目前开放床位31张，现有医师8名，治疗师4名，没有博士学位人才，硕士学位1人，本科学历5人，专科学历5人。中级职称3人，副高级职称以上1人，初级职称8人。</w:t>
      </w:r>
    </w:p>
    <w:p>
      <w:pPr>
        <w:ind w:left="0" w:right="0" w:firstLine="560"/>
        <w:spacing w:before="450" w:after="450" w:line="312" w:lineRule="auto"/>
      </w:pPr>
      <w:r>
        <w:rPr>
          <w:rFonts w:ascii="宋体" w:hAnsi="宋体" w:eastAsia="宋体" w:cs="宋体"/>
          <w:color w:val="000"/>
          <w:sz w:val="28"/>
          <w:szCs w:val="28"/>
        </w:rPr>
        <w:t xml:space="preserve">2、人才断层现象较突出。科室副高以上的职称的年龄与中级职称年龄层次相差明显。</w:t>
      </w:r>
    </w:p>
    <w:p>
      <w:pPr>
        <w:ind w:left="0" w:right="0" w:firstLine="560"/>
        <w:spacing w:before="450" w:after="450" w:line="312" w:lineRule="auto"/>
      </w:pPr>
      <w:r>
        <w:rPr>
          <w:rFonts w:ascii="宋体" w:hAnsi="宋体" w:eastAsia="宋体" w:cs="宋体"/>
          <w:color w:val="000"/>
          <w:sz w:val="28"/>
          <w:szCs w:val="28"/>
        </w:rPr>
        <w:t xml:space="preserve">从以上数字分析来看，我科人才匮乏，分布不平衡，断层现象明显，随着三级医院的通过，科室急需扩大业务规模，规划在3~5年内扩大到两个病区，约76张床位，这必将严重制约科室今后的发展，如果不能在3~5年内有所改观，今后科室将很难应付医疗市场的竞争，实现医院发展需要。因此，规范人才队伍的梯队建设，提高卫生技术人才的整体素质，引进必需的专业人才，将是科室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及骨伤科实际情况出发，制定和完善良好的、可操作性强的人才管理政策，充分调动和发挥科室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1、扩大人才队伍结构的主要预期目标：五年内科室需引进临床医疗人员3~5名，治疗医师4~6名，本科学历占70%以上，硕士研究生学历占10~20%，大专学历占得比例不超10%。</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2、高级人才数量及分布预期目标：五年内副高以上的职称的临床人才1名或以上。科室人员年龄结构和高、中、初级专业技术人才的比例相对合理。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3、提高人才队伍整体素质的主要预期目标：在加强思想政治素质、职业道德建设的同时，人才的知识水平和能力素质有较大提高。科室的高层次人才与学科带头人的竞争力达到本地区较高的水平。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从基础抓起，培养和引进并重，稳步推进科室人才培养建设。</w:t>
      </w:r>
    </w:p>
    <w:p>
      <w:pPr>
        <w:ind w:left="0" w:right="0" w:firstLine="560"/>
        <w:spacing w:before="450" w:after="450" w:line="312" w:lineRule="auto"/>
      </w:pPr>
      <w:r>
        <w:rPr>
          <w:rFonts w:ascii="宋体" w:hAnsi="宋体" w:eastAsia="宋体" w:cs="宋体"/>
          <w:color w:val="000"/>
          <w:sz w:val="28"/>
          <w:szCs w:val="28"/>
        </w:rPr>
        <w:t xml:space="preserve">1、认真执行医院及集团制订的《医院住院医师规范化培训》，从培养合格的住院医生做起，为培养优秀人才打好基础。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2、努力培养本科的高级人才。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w:t>
      </w:r>
    </w:p>
    <w:p>
      <w:pPr>
        <w:ind w:left="0" w:right="0" w:firstLine="560"/>
        <w:spacing w:before="450" w:after="450" w:line="312" w:lineRule="auto"/>
      </w:pPr>
      <w:r>
        <w:rPr>
          <w:rFonts w:ascii="宋体" w:hAnsi="宋体" w:eastAsia="宋体" w:cs="宋体"/>
          <w:color w:val="000"/>
          <w:sz w:val="28"/>
          <w:szCs w:val="28"/>
        </w:rPr>
        <w:t xml:space="preserve">机会，给有能力的医务人员给职务、压担子、压科研任务。</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科室的业务重点发展规划，有计划地推进重点学科人才建设。坚持继续对骨伤科医生进行骨伤技术和中医中药知识的培训。微创治疗是发展方向，逐步培养并储备在创伤、脊柱、关节微创、颈肩腰腿痛软伤治疗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⑷、2024年起每年引进或培养硕士研究生至少1名。</w:t>
      </w:r>
    </w:p>
    <w:p>
      <w:pPr>
        <w:ind w:left="0" w:right="0" w:firstLine="560"/>
        <w:spacing w:before="450" w:after="450" w:line="312" w:lineRule="auto"/>
      </w:pPr>
      <w:r>
        <w:rPr>
          <w:rFonts w:ascii="宋体" w:hAnsi="宋体" w:eastAsia="宋体" w:cs="宋体"/>
          <w:color w:val="000"/>
          <w:sz w:val="28"/>
          <w:szCs w:val="28"/>
        </w:rPr>
        <w:t xml:space="preserve">⑸、积极鼓励科室医师争取晋级到高一级职称。到2024年底科室至少有一名自行培养的副高职称。</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及科室领导或负责人要加强人才培养规划的领导和实施，制订相关的计划和机制。医院各部门要加强对《规划》的实施和监督检查，及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(1)职务上给予竞争的机会。制定相关目标责任制，结合任期考核，形成人员职务能者上庸者下的激励竞争机制，敢于启用有潜能的年轻人。</w:t>
      </w:r>
    </w:p>
    <w:p>
      <w:pPr>
        <w:ind w:left="0" w:right="0" w:firstLine="560"/>
        <w:spacing w:before="450" w:after="450" w:line="312" w:lineRule="auto"/>
      </w:pPr>
      <w:r>
        <w:rPr>
          <w:rFonts w:ascii="宋体" w:hAnsi="宋体" w:eastAsia="宋体" w:cs="宋体"/>
          <w:color w:val="000"/>
          <w:sz w:val="28"/>
          <w:szCs w:val="28"/>
        </w:rPr>
        <w:t xml:space="preserve">(2)根据科室实际情况，完善业务考核和评定机制。业务骨干按等级享受技术津贴，优先进行学习、培训、考察、参加学术会议和进修；带薪旅游等。</w:t>
      </w:r>
    </w:p>
    <w:p>
      <w:pPr>
        <w:ind w:left="0" w:right="0" w:firstLine="560"/>
        <w:spacing w:before="450" w:after="450" w:line="312" w:lineRule="auto"/>
      </w:pPr>
      <w:r>
        <w:rPr>
          <w:rFonts w:ascii="宋体" w:hAnsi="宋体" w:eastAsia="宋体" w:cs="宋体"/>
          <w:color w:val="000"/>
          <w:sz w:val="28"/>
          <w:szCs w:val="28"/>
        </w:rPr>
        <w:t xml:space="preserve">（3）建立“医院或科室科研人才发展基金”用于科室人才接受继续教育、技术创新项目、课题研究、高层次学术交流活动的费用和对新技术新成果的奖励。加大开展新技术、新业务的奖励力度。给予获得科技成果、优秀科研课题、优秀论文、科技成果推广、新技术新业务等方面做出突出贡献的业务骨干以奖励。</w:t>
      </w:r>
    </w:p>
    <w:p>
      <w:pPr>
        <w:ind w:left="0" w:right="0" w:firstLine="560"/>
        <w:spacing w:before="450" w:after="450" w:line="312" w:lineRule="auto"/>
      </w:pPr>
      <w:r>
        <w:rPr>
          <w:rFonts w:ascii="宋体" w:hAnsi="宋体" w:eastAsia="宋体" w:cs="宋体"/>
          <w:color w:val="000"/>
          <w:sz w:val="28"/>
          <w:szCs w:val="28"/>
        </w:rPr>
        <w:t xml:space="preserve">（4）制定引进人才优惠措施。对引进的医院所需的高层次高学历人才不受名额计划的限制；医院应提供优厚，科室予以配合，扶持；解除他们的后顾之忧；离开的医院及科室提供方便，留下的医院继续给予优厚待遇。</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2025-01-19T11:15:31+08:00</dcterms:created>
  <dcterms:modified xsi:type="dcterms:W3CDTF">2025-01-19T11:15:31+08:00</dcterms:modified>
</cp:coreProperties>
</file>

<file path=docProps/custom.xml><?xml version="1.0" encoding="utf-8"?>
<Properties xmlns="http://schemas.openxmlformats.org/officeDocument/2006/custom-properties" xmlns:vt="http://schemas.openxmlformats.org/officeDocument/2006/docPropsVTypes"/>
</file>