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2024年11月金融统计数据报告</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第一篇：2024年11月金融统计数据报告2024年11月金融统计数据报告一、广义货币增长12.7 %，狭义货币增长7.8%11月末，广义货币(M2)余额82.55万亿元,同比增长12.7%，比上月末低0.2个百分点；狭义货币(M1)余额2...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第一篇：2024年11月金融统计数据报告</w:t>
      </w:r>
    </w:p>
    <w:p>
      <w:pPr>
        <w:ind w:left="0" w:right="0" w:firstLine="560"/>
        <w:spacing w:before="450" w:after="450" w:line="312" w:lineRule="auto"/>
      </w:pPr>
      <w:r>
        <w:rPr>
          <w:rFonts w:ascii="宋体" w:hAnsi="宋体" w:eastAsia="宋体" w:cs="宋体"/>
          <w:color w:val="000"/>
          <w:sz w:val="28"/>
          <w:szCs w:val="28"/>
        </w:rPr>
        <w:t xml:space="preserve">2024年11月金融统计数据报告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一、广义货币增长12.7 %，狭义货币增长7.8%</w:t>
      </w:r>
    </w:p>
    <w:p>
      <w:pPr>
        <w:ind w:left="0" w:right="0" w:firstLine="560"/>
        <w:spacing w:before="450" w:after="450" w:line="312" w:lineRule="auto"/>
      </w:pPr>
      <w:r>
        <w:rPr>
          <w:rFonts w:ascii="宋体" w:hAnsi="宋体" w:eastAsia="宋体" w:cs="宋体"/>
          <w:color w:val="000"/>
          <w:sz w:val="28"/>
          <w:szCs w:val="28"/>
        </w:rPr>
        <w:t xml:space="preserve">11月末，广义货币(M2)余额82.55万亿元,同比增长12.7%，比上月末低0.2个百分点；狭义货币(M1)余额28.14万亿元,同比增长7.8%，比上月末低0.6个百分点；流通中货币(M0)余额4.73万亿元,同比增长12.0%。当月净投放现金738亿元，同比多投放133亿元。</w:t>
      </w:r>
    </w:p>
    <w:p>
      <w:pPr>
        <w:ind w:left="0" w:right="0" w:firstLine="560"/>
        <w:spacing w:before="450" w:after="450" w:line="312" w:lineRule="auto"/>
      </w:pPr>
      <w:r>
        <w:rPr>
          <w:rFonts w:ascii="宋体" w:hAnsi="宋体" w:eastAsia="宋体" w:cs="宋体"/>
          <w:color w:val="000"/>
          <w:sz w:val="28"/>
          <w:szCs w:val="28"/>
        </w:rPr>
        <w:t xml:space="preserve">二、当月人民币贷款增加5622亿元，外币贷款增加8亿美元</w:t>
      </w:r>
    </w:p>
    <w:p>
      <w:pPr>
        <w:ind w:left="0" w:right="0" w:firstLine="560"/>
        <w:spacing w:before="450" w:after="450" w:line="312" w:lineRule="auto"/>
      </w:pPr>
      <w:r>
        <w:rPr>
          <w:rFonts w:ascii="宋体" w:hAnsi="宋体" w:eastAsia="宋体" w:cs="宋体"/>
          <w:color w:val="000"/>
          <w:sz w:val="28"/>
          <w:szCs w:val="28"/>
        </w:rPr>
        <w:t xml:space="preserve">11月末，本外币贷款余额57.43万亿元，同比增长15.6%。人民币贷款余额54.06万亿元，同比增长15.6%，分别比上月末和上年同期低0.2和4.2个百分点。当月人民币贷款增加5622亿元，同比多增78亿元。分部门看，住户贷款增加1435亿元，其中，短期贷款增加299亿元，中长期贷款增加1136亿元；非金融企业及其他部门贷款增加4183亿元，其中，短期贷款增加2847亿元，中长期贷款增加813亿元，票据融资增加360亿元。外币贷款余额5312亿美元，同比增长22.4%，当月外币贷款增加8亿美元。</w:t>
      </w:r>
    </w:p>
    <w:p>
      <w:pPr>
        <w:ind w:left="0" w:right="0" w:firstLine="560"/>
        <w:spacing w:before="450" w:after="450" w:line="312" w:lineRule="auto"/>
      </w:pPr>
      <w:r>
        <w:rPr>
          <w:rFonts w:ascii="宋体" w:hAnsi="宋体" w:eastAsia="宋体" w:cs="宋体"/>
          <w:color w:val="000"/>
          <w:sz w:val="28"/>
          <w:szCs w:val="28"/>
        </w:rPr>
        <w:t xml:space="preserve">三、当月人民币存款增加3247亿元，外币存款增加41亿美元</w:t>
      </w:r>
    </w:p>
    <w:p>
      <w:pPr>
        <w:ind w:left="0" w:right="0" w:firstLine="560"/>
        <w:spacing w:before="450" w:after="450" w:line="312" w:lineRule="auto"/>
      </w:pPr>
      <w:r>
        <w:rPr>
          <w:rFonts w:ascii="宋体" w:hAnsi="宋体" w:eastAsia="宋体" w:cs="宋体"/>
          <w:color w:val="000"/>
          <w:sz w:val="28"/>
          <w:szCs w:val="28"/>
        </w:rPr>
        <w:t xml:space="preserve">11月末，本外币存款余额81.21万亿元，同比增长13.0%。人民币存款余额79.51万亿元，同比增长13.1%，分别比上月末和上年同期低0.5和6.5个百分点。当月人民币存款增加3247亿元，同比少增2626亿元。其中，住户存款增加2103亿元，非金融企业存款增加3731亿元，财政性存款减少3763亿元。外币存款余额2668亿美元，同比增长12.9%，当月外币存款增加41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11月份银行间市场人民币交易累计成交18.08万亿元，日均成交8216亿元，日均成交同比增加2.1%。</w:t>
      </w:r>
    </w:p>
    <w:p>
      <w:pPr>
        <w:ind w:left="0" w:right="0" w:firstLine="560"/>
        <w:spacing w:before="450" w:after="450" w:line="312" w:lineRule="auto"/>
      </w:pPr>
      <w:r>
        <w:rPr>
          <w:rFonts w:ascii="宋体" w:hAnsi="宋体" w:eastAsia="宋体" w:cs="宋体"/>
          <w:color w:val="000"/>
          <w:sz w:val="28"/>
          <w:szCs w:val="28"/>
        </w:rPr>
        <w:t xml:space="preserve">11月份银行间市场同业拆借月加权平均利率为3.49%，比上月低0.26个百分点；质押式债券回购月加权平均利率为3.52%,比上月低0.23个百分点。</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2024-11-23T01:43:48+08:00</dcterms:created>
  <dcterms:modified xsi:type="dcterms:W3CDTF">2024-11-23T01:43:48+08:00</dcterms:modified>
</cp:coreProperties>
</file>

<file path=docProps/custom.xml><?xml version="1.0" encoding="utf-8"?>
<Properties xmlns="http://schemas.openxmlformats.org/officeDocument/2006/custom-properties" xmlns:vt="http://schemas.openxmlformats.org/officeDocument/2006/docPropsVTypes"/>
</file>