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人才创新工作最新版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才创新工作最新版构建优先发展模式实践创新人才工作2024年，我区人才工作以“人才强区”为统领，通过“定政策、夯基础、搭平台”，使人才工作开展的扎实有效。一、“惜才重才”定政策。在实地调研城建、卫生、教育、乡街等单位的基础上，20...</w:t>
      </w:r>
    </w:p>
    <w:p>
      <w:pPr>
        <w:ind w:left="0" w:right="0" w:firstLine="560"/>
        <w:spacing w:before="450" w:after="450" w:line="312" w:lineRule="auto"/>
      </w:pPr>
      <w:r>
        <w:rPr>
          <w:rFonts w:ascii="黑体" w:hAnsi="黑体" w:eastAsia="黑体" w:cs="黑体"/>
          <w:color w:val="000000"/>
          <w:sz w:val="36"/>
          <w:szCs w:val="36"/>
          <w:b w:val="1"/>
          <w:bCs w:val="1"/>
        </w:rPr>
        <w:t xml:space="preserve">第一篇：人才创新工作最新版</w:t>
      </w:r>
    </w:p>
    <w:p>
      <w:pPr>
        <w:ind w:left="0" w:right="0" w:firstLine="560"/>
        <w:spacing w:before="450" w:after="450" w:line="312" w:lineRule="auto"/>
      </w:pPr>
      <w:r>
        <w:rPr>
          <w:rFonts w:ascii="宋体" w:hAnsi="宋体" w:eastAsia="宋体" w:cs="宋体"/>
          <w:color w:val="000"/>
          <w:sz w:val="28"/>
          <w:szCs w:val="28"/>
        </w:rPr>
        <w:t xml:space="preserve">构建优先发展模式实践创新人才工作</w:t>
      </w:r>
    </w:p>
    <w:p>
      <w:pPr>
        <w:ind w:left="0" w:right="0" w:firstLine="560"/>
        <w:spacing w:before="450" w:after="450" w:line="312" w:lineRule="auto"/>
      </w:pPr>
      <w:r>
        <w:rPr>
          <w:rFonts w:ascii="宋体" w:hAnsi="宋体" w:eastAsia="宋体" w:cs="宋体"/>
          <w:color w:val="000"/>
          <w:sz w:val="28"/>
          <w:szCs w:val="28"/>
        </w:rPr>
        <w:t xml:space="preserve">2024年，我区人才工作以“人才强区”为统领，通过“定政策、夯基础、搭平台”，使人才工作开展的扎实有效。</w:t>
      </w:r>
    </w:p>
    <w:p>
      <w:pPr>
        <w:ind w:left="0" w:right="0" w:firstLine="560"/>
        <w:spacing w:before="450" w:after="450" w:line="312" w:lineRule="auto"/>
      </w:pPr>
      <w:r>
        <w:rPr>
          <w:rFonts w:ascii="宋体" w:hAnsi="宋体" w:eastAsia="宋体" w:cs="宋体"/>
          <w:color w:val="000"/>
          <w:sz w:val="28"/>
          <w:szCs w:val="28"/>
        </w:rPr>
        <w:t xml:space="preserve">一、“惜才重才”定政策。在实地调研城建、卫生、教育、乡街等单位的基础上，2024年出台了《人才强区五年规划（2024—2024）》，明确了今后五年的人才发展总体目标、人才队伍建设方向和人才服务重点领域。并设立人才发展专项资金，2024年安排50万元，以后逐年递增20%,主要用于人才培养、人才津贴以及人才招聘等方面。同时制定了《区级拔尖、优秀人才选拔管理办法》、《“五个重点培养工程”实施方案》、《人才专项资金使用管理办法》等配套制度，通过各项措施的落实，全区惜才重才蔚然成风。</w:t>
      </w:r>
    </w:p>
    <w:p>
      <w:pPr>
        <w:ind w:left="0" w:right="0" w:firstLine="560"/>
        <w:spacing w:before="450" w:after="450" w:line="312" w:lineRule="auto"/>
      </w:pPr>
      <w:r>
        <w:rPr>
          <w:rFonts w:ascii="宋体" w:hAnsi="宋体" w:eastAsia="宋体" w:cs="宋体"/>
          <w:color w:val="000"/>
          <w:sz w:val="28"/>
          <w:szCs w:val="28"/>
        </w:rPr>
        <w:t xml:space="preserve">二、“动态管理”夯基础。2024年在全区59个机关单位、19个双管单位，开展了人才资源摸底工作，摸清了全区各类人才4610人，并建立了党政人才、技能人才、农村实用人才、企业经营管理人才、专业技术人才及社会工作人才六大类人才信息库。掌握了全区各类人才的基本信息、专业特长、主要业绩等情况，并定期更新人才信息，实现动态化管理。</w:t>
      </w:r>
    </w:p>
    <w:p>
      <w:pPr>
        <w:ind w:left="0" w:right="0" w:firstLine="560"/>
        <w:spacing w:before="450" w:after="450" w:line="312" w:lineRule="auto"/>
      </w:pPr>
      <w:r>
        <w:rPr>
          <w:rFonts w:ascii="宋体" w:hAnsi="宋体" w:eastAsia="宋体" w:cs="宋体"/>
          <w:color w:val="000"/>
          <w:sz w:val="28"/>
          <w:szCs w:val="28"/>
        </w:rPr>
        <w:t xml:space="preserve">三、“招才引智”搭平台。制定实施“引智”百人计划和“引技”千人计划。计划每年重点招聘事业单位急需人才20名左右，着手用五年时间引进百名重点急需人才，逐步解决高层次人才匮乏现状。计划对产业园区入驻企业，进行订单式引才，通过对接京津人才机构、省市高等职业技术学校，每年引进技能人才300人左右，五年引进人才1500人左右。2024年，我区将产业园区开发、园林城市建设、特色教育等重点领域列入“引智”百人计划和“引技”千人计划，招收29名专业技术人才和320名技能人才。通过这一平台，初步缓解我区人才匮乏现状。</w:t>
      </w:r>
    </w:p>
    <w:p>
      <w:pPr>
        <w:ind w:left="0" w:right="0" w:firstLine="560"/>
        <w:spacing w:before="450" w:after="450" w:line="312" w:lineRule="auto"/>
      </w:pPr>
      <w:r>
        <w:rPr>
          <w:rFonts w:ascii="宋体" w:hAnsi="宋体" w:eastAsia="宋体" w:cs="宋体"/>
          <w:color w:val="000"/>
          <w:sz w:val="28"/>
          <w:szCs w:val="28"/>
        </w:rPr>
        <w:t xml:space="preserve">此外，我区还制定了2024年人才工作考核办法，重点对“组织领导”、“政策落实”、“营造环境”、“队伍建设”、“创新工作”五个方面进行了实地考核。通过考核，强化了各单位紧抓人才工作的责任意识，增强了各项政策落实力度。</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2025-04-04T23:46:01+08:00</dcterms:created>
  <dcterms:modified xsi:type="dcterms:W3CDTF">2025-04-04T23:46:01+08:00</dcterms:modified>
</cp:coreProperties>
</file>

<file path=docProps/custom.xml><?xml version="1.0" encoding="utf-8"?>
<Properties xmlns="http://schemas.openxmlformats.org/officeDocument/2006/custom-properties" xmlns:vt="http://schemas.openxmlformats.org/officeDocument/2006/docPropsVTypes"/>
</file>