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1-8月固定资产投资运行概况</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1-8月固定资产投资运行概况1-8月固定资产投资运行概况截止八月末，全市累计完成固定资产投资327.6亿元，同比增长33.7%。其中：房地产开发投资完成21.4亿元。一产、二产、三产分别完成投资16.9亿元、181.8亿元和128...</w:t>
      </w:r>
    </w:p>
    <w:p>
      <w:pPr>
        <w:ind w:left="0" w:right="0" w:firstLine="560"/>
        <w:spacing w:before="450" w:after="450" w:line="312" w:lineRule="auto"/>
      </w:pPr>
      <w:r>
        <w:rPr>
          <w:rFonts w:ascii="黑体" w:hAnsi="黑体" w:eastAsia="黑体" w:cs="黑体"/>
          <w:color w:val="000000"/>
          <w:sz w:val="36"/>
          <w:szCs w:val="36"/>
          <w:b w:val="1"/>
          <w:bCs w:val="1"/>
        </w:rPr>
        <w:t xml:space="preserve">第一篇：1-8月固定资产投资运行概况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2024年海南固定资产投资运行情况</w:t>
      </w:r>
    </w:p>
    <w:p>
      <w:pPr>
        <w:ind w:left="0" w:right="0" w:firstLine="560"/>
        <w:spacing w:before="450" w:after="450" w:line="312" w:lineRule="auto"/>
      </w:pPr>
      <w:r>
        <w:rPr>
          <w:rFonts w:ascii="宋体" w:hAnsi="宋体" w:eastAsia="宋体" w:cs="宋体"/>
          <w:color w:val="000"/>
          <w:sz w:val="28"/>
          <w:szCs w:val="28"/>
        </w:rPr>
        <w:t xml:space="preserve">今年以来，海南省不断加大项目建设推进力度，房地产开发投资加快增长，基础设施投资仍然保持较快增长，制造业投资增速低位回升，全省固定资产投资继续保持平稳较快增长。下一步，应坚持稳中求进工作总基调，加快在建重点项目进度，力促新项目开工，强力推进基础设施建设，进一步优化投资结构，确保经济持续健康发展。</w:t>
      </w:r>
    </w:p>
    <w:p>
      <w:pPr>
        <w:ind w:left="0" w:right="0" w:firstLine="560"/>
        <w:spacing w:before="450" w:after="450" w:line="312" w:lineRule="auto"/>
      </w:pPr>
      <w:r>
        <w:rPr>
          <w:rFonts w:ascii="宋体" w:hAnsi="宋体" w:eastAsia="宋体" w:cs="宋体"/>
          <w:color w:val="000"/>
          <w:sz w:val="28"/>
          <w:szCs w:val="28"/>
        </w:rPr>
        <w:t xml:space="preserve">一、我省固定资产投资平稳增长</w:t>
      </w:r>
    </w:p>
    <w:p>
      <w:pPr>
        <w:ind w:left="0" w:right="0" w:firstLine="560"/>
        <w:spacing w:before="450" w:after="450" w:line="312" w:lineRule="auto"/>
      </w:pPr>
      <w:r>
        <w:rPr>
          <w:rFonts w:ascii="宋体" w:hAnsi="宋体" w:eastAsia="宋体" w:cs="宋体"/>
          <w:color w:val="000"/>
          <w:sz w:val="28"/>
          <w:szCs w:val="28"/>
        </w:rPr>
        <w:t xml:space="preserve">2024年，全省完成固定资产投资（不含农户）2725.02亿元，同比增长27％。从各月投资增速变化来看，我省投资呈现高开低走、平稳增长的态势。年初，我省投资高速开局后逐步回落，从1-2月增长34.0%逐步回落到1-5月增长25.2%，此后，基本保持小幅波动、平稳增长的态势。</w:t>
      </w:r>
    </w:p>
    <w:p>
      <w:pPr>
        <w:ind w:left="0" w:right="0" w:firstLine="560"/>
        <w:spacing w:before="450" w:after="450" w:line="312" w:lineRule="auto"/>
      </w:pPr>
      <w:r>
        <w:rPr>
          <w:rFonts w:ascii="宋体" w:hAnsi="宋体" w:eastAsia="宋体" w:cs="宋体"/>
          <w:color w:val="000"/>
          <w:sz w:val="28"/>
          <w:szCs w:val="28"/>
        </w:rPr>
        <w:t xml:space="preserve">二、投资运行的特点</w:t>
      </w:r>
    </w:p>
    <w:p>
      <w:pPr>
        <w:ind w:left="0" w:right="0" w:firstLine="560"/>
        <w:spacing w:before="450" w:after="450" w:line="312" w:lineRule="auto"/>
      </w:pPr>
      <w:r>
        <w:rPr>
          <w:rFonts w:ascii="宋体" w:hAnsi="宋体" w:eastAsia="宋体" w:cs="宋体"/>
          <w:color w:val="000"/>
          <w:sz w:val="28"/>
          <w:szCs w:val="28"/>
        </w:rPr>
        <w:t xml:space="preserve">（一）第二、三产业投资增速提高，一产回落。</w:t>
      </w:r>
    </w:p>
    <w:p>
      <w:pPr>
        <w:ind w:left="0" w:right="0" w:firstLine="560"/>
        <w:spacing w:before="450" w:after="450" w:line="312" w:lineRule="auto"/>
      </w:pPr>
      <w:r>
        <w:rPr>
          <w:rFonts w:ascii="宋体" w:hAnsi="宋体" w:eastAsia="宋体" w:cs="宋体"/>
          <w:color w:val="000"/>
          <w:sz w:val="28"/>
          <w:szCs w:val="28"/>
        </w:rPr>
        <w:t xml:space="preserve">2024年，第一产业完成投资29.79亿元，同比下降0.8%，比同期全部固定资产投资增速低27.8个百分点；第一产业投资占固定资产投资的1.1%，比去年同期回落0.3个百分点。</w:t>
      </w:r>
    </w:p>
    <w:p>
      <w:pPr>
        <w:ind w:left="0" w:right="0" w:firstLine="560"/>
        <w:spacing w:before="450" w:after="450" w:line="312" w:lineRule="auto"/>
      </w:pPr>
      <w:r>
        <w:rPr>
          <w:rFonts w:ascii="宋体" w:hAnsi="宋体" w:eastAsia="宋体" w:cs="宋体"/>
          <w:color w:val="000"/>
          <w:sz w:val="28"/>
          <w:szCs w:val="28"/>
        </w:rPr>
        <w:t xml:space="preserve">第二产业完成投资464.54亿元，同比增长17.8%，比同期全部固定资产投资增速低9.2个百分点；第二产业投资占全部固定资产投资的17%，比去年同期下降1.3个百分点。其中，工业投资369.49亿元，同比增长9.8%，占第二产业投资的79.5%。</w:t>
      </w:r>
    </w:p>
    <w:p>
      <w:pPr>
        <w:ind w:left="0" w:right="0" w:firstLine="560"/>
        <w:spacing w:before="450" w:after="450" w:line="312" w:lineRule="auto"/>
      </w:pPr>
      <w:r>
        <w:rPr>
          <w:rFonts w:ascii="宋体" w:hAnsi="宋体" w:eastAsia="宋体" w:cs="宋体"/>
          <w:color w:val="000"/>
          <w:sz w:val="28"/>
          <w:szCs w:val="28"/>
        </w:rPr>
        <w:t xml:space="preserve">第三产业完成投资2230.69亿元，同比增长29.6%，比同期全部固定资产投资增速高2.6个百分点；第三产业投资占全部固定资产投资的81.9%，同比上升了1.6个百分点。第三产业中，基础设施投资增速比去年同期明显提高，房地产开发投资增速也高于去年同期。</w:t>
      </w:r>
    </w:p>
    <w:p>
      <w:pPr>
        <w:ind w:left="0" w:right="0" w:firstLine="560"/>
        <w:spacing w:before="450" w:after="450" w:line="312" w:lineRule="auto"/>
      </w:pPr>
      <w:r>
        <w:rPr>
          <w:rFonts w:ascii="宋体" w:hAnsi="宋体" w:eastAsia="宋体" w:cs="宋体"/>
          <w:color w:val="000"/>
          <w:sz w:val="28"/>
          <w:szCs w:val="28"/>
        </w:rPr>
        <w:t xml:space="preserve">2024年以来，第二、三产业投资增速相对平稳，第一产业增速下降与第二、三产业投资增速提高呈鲜明对比。</w:t>
      </w:r>
    </w:p>
    <w:p>
      <w:pPr>
        <w:ind w:left="0" w:right="0" w:firstLine="560"/>
        <w:spacing w:before="450" w:after="450" w:line="312" w:lineRule="auto"/>
      </w:pPr>
      <w:r>
        <w:rPr>
          <w:rFonts w:ascii="宋体" w:hAnsi="宋体" w:eastAsia="宋体" w:cs="宋体"/>
          <w:color w:val="000"/>
          <w:sz w:val="28"/>
          <w:szCs w:val="28"/>
        </w:rPr>
        <w:t xml:space="preserve">（二）东、中部地区投资增速回落，西部略有提高。2024年，东部地区完成投资1789.27亿元，同比增长25.2%，比1-11月回落0.4个百分点，比上半年回落0.2个百分点，比去年同期回落7.9个百分点，比全省固定资产投资增速低1.8个百分点。东部地区投资占全省固定资产投资的65.7%，比去年同期下降0.9个百分点。</w:t>
      </w:r>
    </w:p>
    <w:p>
      <w:pPr>
        <w:ind w:left="0" w:right="0" w:firstLine="560"/>
        <w:spacing w:before="450" w:after="450" w:line="312" w:lineRule="auto"/>
      </w:pPr>
      <w:r>
        <w:rPr>
          <w:rFonts w:ascii="宋体" w:hAnsi="宋体" w:eastAsia="宋体" w:cs="宋体"/>
          <w:color w:val="000"/>
          <w:sz w:val="28"/>
          <w:szCs w:val="28"/>
        </w:rPr>
        <w:t xml:space="preserve">中部地区完成投资183.04亿元,增长21.2%，比1-11月提高2.4个百分点，比上半年回落5个百分点，比去年同期回落18.5个百分点，比全省固定资产投资增速低5.8个百分点。中部地区投资占全省固定资产投资的6.7%，比去年同期下降0.3个百分点。</w:t>
      </w:r>
    </w:p>
    <w:p>
      <w:pPr>
        <w:ind w:left="0" w:right="0" w:firstLine="560"/>
        <w:spacing w:before="450" w:after="450" w:line="312" w:lineRule="auto"/>
      </w:pPr>
      <w:r>
        <w:rPr>
          <w:rFonts w:ascii="宋体" w:hAnsi="宋体" w:eastAsia="宋体" w:cs="宋体"/>
          <w:color w:val="000"/>
          <w:sz w:val="28"/>
          <w:szCs w:val="28"/>
        </w:rPr>
        <w:t xml:space="preserve">西部地区完成投资755.41亿, 增长33.5%，比1-11月提高0.8个百分点，比上半年提高7.3个百分点，比去年同期回落16.9个百分点，比全省固定资产投资增速高6.5个百分点。西部地区投资占全省固定资产投资的27.7%，比去年同期提高1.3个百分点。三大地区相比，西部地区投资增速仍然高于东、中部地区，西部投资增速较快的市县是东方增长53%，临高增长45.6%，洋浦增长38.3%，儋州增长33.6%。</w:t>
      </w:r>
    </w:p>
    <w:p>
      <w:pPr>
        <w:ind w:left="0" w:right="0" w:firstLine="560"/>
        <w:spacing w:before="450" w:after="450" w:line="312" w:lineRule="auto"/>
      </w:pPr>
      <w:r>
        <w:rPr>
          <w:rFonts w:ascii="宋体" w:hAnsi="宋体" w:eastAsia="宋体" w:cs="宋体"/>
          <w:color w:val="000"/>
          <w:sz w:val="28"/>
          <w:szCs w:val="28"/>
        </w:rPr>
        <w:t xml:space="preserve">（三）三大主要投资领域比重二升一降。2024年，全省工业固定资产投资完成369.49亿元，同比增长9.8%，增速比1-11月下降12个百分点，占全省固定资产投资的比重为13.6%，比去年同期下降2.1个百分点。其中，采矿业投资22.47亿元，下降25.7%；电力燃气及水的生产和供应业投资114.43亿元，下降0.2%；制造业投资232.58亿元，增长21.4%，占全部工业投资的比重为63%，比上月提高1个百分点。制造业投资占全部投资的比重为8.5%，比去年同期下降0.4个百分点，对投资增长的贡献率为7.1%。制造业中投资总量最大的十个行业投资增速与1-11月相比，均有提高。采矿业中，开采辅助活动投资9.03亿元，同比下降32.1%；黑色金属矿采选业投资3.95 亿元，同比下降36.8%；非金属矿采选业投资2.94 亿元，同比下降38.3%。当前经济增速回落、市场需求不足，导致经济增长对铁矿石、有色金属等原材料的需求明显减弱，影响了采矿业投资的增长。</w:t>
      </w:r>
    </w:p>
    <w:p>
      <w:pPr>
        <w:ind w:left="0" w:right="0" w:firstLine="560"/>
        <w:spacing w:before="450" w:after="450" w:line="312" w:lineRule="auto"/>
      </w:pPr>
      <w:r>
        <w:rPr>
          <w:rFonts w:ascii="宋体" w:hAnsi="宋体" w:eastAsia="宋体" w:cs="宋体"/>
          <w:color w:val="000"/>
          <w:sz w:val="28"/>
          <w:szCs w:val="28"/>
        </w:rPr>
        <w:t xml:space="preserve">2024年，全省基础设施投资497.9亿元，同比增长50.7%，比1-11月回落1.6个百分点。基础设施投资占全部投资的比重为18.3 %，比去年同期提高2.9个百分点，对投资增长的贡献率为28.9%，拉动全省投资增长7.8个百分点。基础设施投资增速较高主要受基数效应和地方政府投资力度加大的影响。其中，市政设施管理98.45亿元，航空客货运输80.16亿元，道路运输辅助活动95.75亿元，公园和游览景区管理62.84亿元。</w:t>
      </w:r>
    </w:p>
    <w:p>
      <w:pPr>
        <w:ind w:left="0" w:right="0" w:firstLine="560"/>
        <w:spacing w:before="450" w:after="450" w:line="312" w:lineRule="auto"/>
      </w:pPr>
      <w:r>
        <w:rPr>
          <w:rFonts w:ascii="宋体" w:hAnsi="宋体" w:eastAsia="宋体" w:cs="宋体"/>
          <w:color w:val="000"/>
          <w:sz w:val="28"/>
          <w:szCs w:val="28"/>
        </w:rPr>
        <w:t xml:space="preserve">2024年，全省房地产业完成投资1356.55亿元，同比增长32.9%，比1-11月提高 2.2个百分点。房地产开发投资占全部投资的比重为49.8%，比去年同期提高2.2个百分点，对投资增长的贡献率为58%，比去年同期提高6.7个百分点。</w:t>
      </w:r>
    </w:p>
    <w:p>
      <w:pPr>
        <w:ind w:left="0" w:right="0" w:firstLine="560"/>
        <w:spacing w:before="450" w:after="450" w:line="312" w:lineRule="auto"/>
      </w:pPr>
      <w:r>
        <w:rPr>
          <w:rFonts w:ascii="宋体" w:hAnsi="宋体" w:eastAsia="宋体" w:cs="宋体"/>
          <w:color w:val="000"/>
          <w:sz w:val="28"/>
          <w:szCs w:val="28"/>
        </w:rPr>
        <w:t xml:space="preserve">制造业、基础设施和房地产业三大主要领域的投资占全部投资的70.7%，比去年同期提高5个百分点，其中制造业投资比重回落，房地产开发和基础设施投资比重进一步提高。</w:t>
      </w:r>
    </w:p>
    <w:p>
      <w:pPr>
        <w:ind w:left="0" w:right="0" w:firstLine="560"/>
        <w:spacing w:before="450" w:after="450" w:line="312" w:lineRule="auto"/>
      </w:pPr>
      <w:r>
        <w:rPr>
          <w:rFonts w:ascii="宋体" w:hAnsi="宋体" w:eastAsia="宋体" w:cs="宋体"/>
          <w:color w:val="000"/>
          <w:sz w:val="28"/>
          <w:szCs w:val="28"/>
        </w:rPr>
        <w:t xml:space="preserve">（四）高耗能行业投资增速继续回落</w:t>
      </w:r>
    </w:p>
    <w:p>
      <w:pPr>
        <w:ind w:left="0" w:right="0" w:firstLine="560"/>
        <w:spacing w:before="450" w:after="450" w:line="312" w:lineRule="auto"/>
      </w:pPr>
      <w:r>
        <w:rPr>
          <w:rFonts w:ascii="宋体" w:hAnsi="宋体" w:eastAsia="宋体" w:cs="宋体"/>
          <w:color w:val="000"/>
          <w:sz w:val="28"/>
          <w:szCs w:val="28"/>
        </w:rPr>
        <w:t xml:space="preserve">2024年，全省高耗能行业投资128.95亿元，同比增长51.9 %，比1-11月下降19个百分点。高耗能行业受经济环境变化的影响更大，当前经济增长放缓和对行业发展的限制使得对高耗能产品的需求明显减弱，从而抑制了高耗能行业投资的增长。</w:t>
      </w:r>
    </w:p>
    <w:p>
      <w:pPr>
        <w:ind w:left="0" w:right="0" w:firstLine="560"/>
        <w:spacing w:before="450" w:after="450" w:line="312" w:lineRule="auto"/>
      </w:pPr>
      <w:r>
        <w:rPr>
          <w:rFonts w:ascii="宋体" w:hAnsi="宋体" w:eastAsia="宋体" w:cs="宋体"/>
          <w:color w:val="000"/>
          <w:sz w:val="28"/>
          <w:szCs w:val="28"/>
        </w:rPr>
        <w:t xml:space="preserve">（五）大项目数量明显增加，投资规模不断扩张。</w:t>
      </w:r>
    </w:p>
    <w:p>
      <w:pPr>
        <w:ind w:left="0" w:right="0" w:firstLine="560"/>
        <w:spacing w:before="450" w:after="450" w:line="312" w:lineRule="auto"/>
      </w:pPr>
      <w:r>
        <w:rPr>
          <w:rFonts w:ascii="宋体" w:hAnsi="宋体" w:eastAsia="宋体" w:cs="宋体"/>
          <w:color w:val="000"/>
          <w:sz w:val="28"/>
          <w:szCs w:val="28"/>
        </w:rPr>
        <w:t xml:space="preserve">2024年，亿元以上固定资产投资施工项目1387个，占全部施工项目个数的51.4%，同比提高3.2个百分点。从施工进度看，计划总投资亿元以上项目完成投资2487.07亿元，占全省固定资产投资的比重为91.3 %，对固定资产投资增长贡献率达99.4%，拉动投资总量增长26.8个百分点。2024年，亿元以上固定资产投资项目平均规模为8.7亿元，比去年同期高0.9亿元。</w:t>
      </w:r>
    </w:p>
    <w:p>
      <w:pPr>
        <w:ind w:left="0" w:right="0" w:firstLine="560"/>
        <w:spacing w:before="450" w:after="450" w:line="312" w:lineRule="auto"/>
      </w:pPr>
      <w:r>
        <w:rPr>
          <w:rFonts w:ascii="宋体" w:hAnsi="宋体" w:eastAsia="宋体" w:cs="宋体"/>
          <w:color w:val="000"/>
          <w:sz w:val="28"/>
          <w:szCs w:val="28"/>
        </w:rPr>
        <w:t xml:space="preserve">2024年，10亿元以上固定资产投资项目271个，增长31.6%，合计完成投资1352.12亿元，增长36.1%，占投资总量49.6%，对固定资产投资增长贡献率达61.9%，拉动总量增长16.7个百分点。2024年，10亿元以上固定资产投资项目平均规模为29.95亿元，比去年同期高0.85亿元。从整体来看，我省固定资产投资仍以大项目为主体，说明固定资产投资项目的规模效应已得到有效提高，中小规模项目仍有进一步发展和壮大的空间。</w:t>
      </w:r>
    </w:p>
    <w:p>
      <w:pPr>
        <w:ind w:left="0" w:right="0" w:firstLine="560"/>
        <w:spacing w:before="450" w:after="450" w:line="312" w:lineRule="auto"/>
      </w:pPr>
      <w:r>
        <w:rPr>
          <w:rFonts w:ascii="宋体" w:hAnsi="宋体" w:eastAsia="宋体" w:cs="宋体"/>
          <w:color w:val="000"/>
          <w:sz w:val="28"/>
          <w:szCs w:val="28"/>
        </w:rPr>
        <w:t xml:space="preserve">（六）新开工项目强力推进。</w:t>
      </w:r>
    </w:p>
    <w:p>
      <w:pPr>
        <w:ind w:left="0" w:right="0" w:firstLine="560"/>
        <w:spacing w:before="450" w:after="450" w:line="312" w:lineRule="auto"/>
      </w:pPr>
      <w:r>
        <w:rPr>
          <w:rFonts w:ascii="宋体" w:hAnsi="宋体" w:eastAsia="宋体" w:cs="宋体"/>
          <w:color w:val="000"/>
          <w:sz w:val="28"/>
          <w:szCs w:val="28"/>
        </w:rPr>
        <w:t xml:space="preserve">2024年，全省新开工项目1082个，比上年同期多84个，同比增长8.4%，完成投资898.02亿元，同比增长41.4%。其中，新开工亿元以上项目338个，比上年同期多44个，同比增长15%，完成投758.96亿元，增长49.8%。</w:t>
      </w:r>
    </w:p>
    <w:p>
      <w:pPr>
        <w:ind w:left="0" w:right="0" w:firstLine="560"/>
        <w:spacing w:before="450" w:after="450" w:line="312" w:lineRule="auto"/>
      </w:pPr>
      <w:r>
        <w:rPr>
          <w:rFonts w:ascii="宋体" w:hAnsi="宋体" w:eastAsia="宋体" w:cs="宋体"/>
          <w:color w:val="000"/>
          <w:sz w:val="28"/>
          <w:szCs w:val="28"/>
        </w:rPr>
        <w:t xml:space="preserve">本年新开工的海口江东红树林湿地生态国际旅游度假区一期、西环铁路、三亚红塘湾开发区、海秀快速路、国际旅游岛黎安风情小镇、长影海南国际影视基地、210万吨/年精对苯二甲酸项目、台湾民俗文化风情镇、海口5A级红树林乡村旅游风景区、海口户外休闲运动中心、新埠岛基础设施建设等项目，起到了强力推进的作用。</w:t>
      </w:r>
    </w:p>
    <w:p>
      <w:pPr>
        <w:ind w:left="0" w:right="0" w:firstLine="560"/>
        <w:spacing w:before="450" w:after="450" w:line="312" w:lineRule="auto"/>
      </w:pPr>
      <w:r>
        <w:rPr>
          <w:rFonts w:ascii="宋体" w:hAnsi="宋体" w:eastAsia="宋体" w:cs="宋体"/>
          <w:color w:val="000"/>
          <w:sz w:val="28"/>
          <w:szCs w:val="28"/>
        </w:rPr>
        <w:t xml:space="preserve">（七）到位资金增速小幅回落。</w:t>
      </w:r>
    </w:p>
    <w:p>
      <w:pPr>
        <w:ind w:left="0" w:right="0" w:firstLine="560"/>
        <w:spacing w:before="450" w:after="450" w:line="312" w:lineRule="auto"/>
      </w:pPr>
      <w:r>
        <w:rPr>
          <w:rFonts w:ascii="宋体" w:hAnsi="宋体" w:eastAsia="宋体" w:cs="宋体"/>
          <w:color w:val="000"/>
          <w:sz w:val="28"/>
          <w:szCs w:val="28"/>
        </w:rPr>
        <w:t xml:space="preserve">2024年，投资到位资金5989.58亿元，同比增长38.7 %，比1-11月回落13.2个百分点，比上半年下降20.4个百分点，比去年同期下降16.1个百分点。今年初以来房地产销售火爆，销售回款大幅度增加，2024年房地产到位资金增长39.8%，比去年同期提高5个百分点。</w:t>
      </w:r>
    </w:p>
    <w:p>
      <w:pPr>
        <w:ind w:left="0" w:right="0" w:firstLine="560"/>
        <w:spacing w:before="450" w:after="450" w:line="312" w:lineRule="auto"/>
      </w:pPr>
      <w:r>
        <w:rPr>
          <w:rFonts w:ascii="宋体" w:hAnsi="宋体" w:eastAsia="宋体" w:cs="宋体"/>
          <w:color w:val="000"/>
          <w:sz w:val="28"/>
          <w:szCs w:val="28"/>
        </w:rPr>
        <w:t xml:space="preserve">其中，国家预算资金190.48亿元，同比增长78.4 %，比1-11月回落6.8个百分点，年初以来呈持续回落走势；国内贷款834.64亿元，同比下降10.9%，比1-11月下降8.7个百分点；利用外资31.36亿元，同比增长5.2%；自筹资金132.38亿元，增长5.9%，比1-11月下降15.6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第三篇：2024年1-2月北京市昌平区全社会固定资产投资总体运行情况</w:t>
      </w:r>
    </w:p>
    <w:p>
      <w:pPr>
        <w:ind w:left="0" w:right="0" w:firstLine="560"/>
        <w:spacing w:before="450" w:after="450" w:line="312" w:lineRule="auto"/>
      </w:pPr>
      <w:r>
        <w:rPr>
          <w:rFonts w:ascii="宋体" w:hAnsi="宋体" w:eastAsia="宋体" w:cs="宋体"/>
          <w:color w:val="000"/>
          <w:sz w:val="28"/>
          <w:szCs w:val="28"/>
        </w:rPr>
        <w:t xml:space="preserve">2024年1-2月北京市昌平区全社会固定资产投资总体运行情况 2024年1～2月,昌平区全社会固定资产投资总体运行实现良好开局，投资总量同比快速增长，开复工率超过六成,费用投资成为带动全区增长的主导因素。</w:t>
      </w:r>
    </w:p>
    <w:p>
      <w:pPr>
        <w:ind w:left="0" w:right="0" w:firstLine="560"/>
        <w:spacing w:before="450" w:after="450" w:line="312" w:lineRule="auto"/>
      </w:pPr>
      <w:r>
        <w:rPr>
          <w:rFonts w:ascii="宋体" w:hAnsi="宋体" w:eastAsia="宋体" w:cs="宋体"/>
          <w:color w:val="000"/>
          <w:sz w:val="28"/>
          <w:szCs w:val="28"/>
        </w:rPr>
        <w:t xml:space="preserve">一、全区投资总量实现快速增长</w:t>
      </w:r>
    </w:p>
    <w:p>
      <w:pPr>
        <w:ind w:left="0" w:right="0" w:firstLine="560"/>
        <w:spacing w:before="450" w:after="450" w:line="312" w:lineRule="auto"/>
      </w:pPr>
      <w:r>
        <w:rPr>
          <w:rFonts w:ascii="宋体" w:hAnsi="宋体" w:eastAsia="宋体" w:cs="宋体"/>
          <w:color w:val="000"/>
          <w:sz w:val="28"/>
          <w:szCs w:val="28"/>
        </w:rPr>
        <w:t xml:space="preserve">今年1～2月，昌平区全社会固定资产投资累计完成39.4亿元（项目建设地口径），同比增长35.3%,与去年同期相比,增速提高33.9个百分点。其中，城镇投资完成38.0亿元，同比增长35.5%；农村投资完成1.4亿元，同比增长30.1%。在全区投资总量中,房地产开发投资完成23.4亿元，同比增长73.5%,占全区投资比重达到59.4%,占比与去年同期相比提高13个百分点,对全区投资增长贡献率达到96.5%,拉动全社会投资增长34.1%，成为拉动昌平区全社会固定资产投资增长的主要动力。</w:t>
      </w:r>
    </w:p>
    <w:p>
      <w:pPr>
        <w:ind w:left="0" w:right="0" w:firstLine="560"/>
        <w:spacing w:before="450" w:after="450" w:line="312" w:lineRule="auto"/>
      </w:pPr>
      <w:r>
        <w:rPr>
          <w:rFonts w:ascii="宋体" w:hAnsi="宋体" w:eastAsia="宋体" w:cs="宋体"/>
          <w:color w:val="000"/>
          <w:sz w:val="28"/>
          <w:szCs w:val="28"/>
        </w:rPr>
        <w:t xml:space="preserve">二、民间投资占全区投资主导地位</w:t>
      </w:r>
    </w:p>
    <w:p>
      <w:pPr>
        <w:ind w:left="0" w:right="0" w:firstLine="560"/>
        <w:spacing w:before="450" w:after="450" w:line="312" w:lineRule="auto"/>
      </w:pPr>
      <w:r>
        <w:rPr>
          <w:rFonts w:ascii="宋体" w:hAnsi="宋体" w:eastAsia="宋体" w:cs="宋体"/>
          <w:color w:val="000"/>
          <w:sz w:val="28"/>
          <w:szCs w:val="28"/>
        </w:rPr>
        <w:t xml:space="preserve">从前2个月投资主体完成情况看，国有与非国有投资均表现活跃。其中，国有投资完成8.2亿元，同比增长26.2%，占全区投资比重为20.8%，与去年同期相比下降1.5个百分占；民间投资完成29.2亿元，同比增长34.3%，占全区投资比重为74.1%，拉动全区投资增长25.6个百分点，对全区投资增长贡献率为72.6%；外商投资（包括港澳台商投资）完成2亿元，同比增124%。</w:t>
      </w:r>
    </w:p>
    <w:p>
      <w:pPr>
        <w:ind w:left="0" w:right="0" w:firstLine="560"/>
        <w:spacing w:before="450" w:after="450" w:line="312" w:lineRule="auto"/>
      </w:pPr>
      <w:r>
        <w:rPr>
          <w:rFonts w:ascii="宋体" w:hAnsi="宋体" w:eastAsia="宋体" w:cs="宋体"/>
          <w:color w:val="000"/>
          <w:sz w:val="28"/>
          <w:szCs w:val="28"/>
        </w:rPr>
        <w:t xml:space="preserve">三、发展新区投资总量排名第二</w:t>
      </w:r>
    </w:p>
    <w:p>
      <w:pPr>
        <w:ind w:left="0" w:right="0" w:firstLine="560"/>
        <w:spacing w:before="450" w:after="450" w:line="312" w:lineRule="auto"/>
      </w:pPr>
      <w:r>
        <w:rPr>
          <w:rFonts w:ascii="宋体" w:hAnsi="宋体" w:eastAsia="宋体" w:cs="宋体"/>
          <w:color w:val="000"/>
          <w:sz w:val="28"/>
          <w:szCs w:val="28"/>
        </w:rPr>
        <w:t xml:space="preserve">从横向对比看，昌平区1～2月完成投资总量，在五个城市发展新区中名列第二，排名第一的是大兴区，完成全社会固定资产投资40.3亿元，房山区、通州区、顺义区分别名列第三、第四和第五位，完成投资额分别为31.9亿元、30亿元 和29.5亿元；从增速看，昌平区投资增速排在五区县之首，顺义区同比增速为30.3%，名列第二，大兴、通州、房山分别列在第三、第四和第五位，投资增速分别为24%、13.4%和6.6%；从完成投资任务进度看，昌平区与顺义区暂居第一位，均完成任务的6.5%，比全市投资进度低0.6个百分点。</w:t>
      </w:r>
    </w:p>
    <w:p>
      <w:pPr>
        <w:ind w:left="0" w:right="0" w:firstLine="560"/>
        <w:spacing w:before="450" w:after="450" w:line="312" w:lineRule="auto"/>
      </w:pPr>
      <w:r>
        <w:rPr>
          <w:rFonts w:ascii="宋体" w:hAnsi="宋体" w:eastAsia="宋体" w:cs="宋体"/>
          <w:color w:val="000"/>
          <w:sz w:val="28"/>
          <w:szCs w:val="28"/>
        </w:rPr>
        <w:t xml:space="preserve">四、提速工程进度保证投资平稳增长</w:t>
      </w:r>
    </w:p>
    <w:p>
      <w:pPr>
        <w:ind w:left="0" w:right="0" w:firstLine="560"/>
        <w:spacing w:before="450" w:after="450" w:line="312" w:lineRule="auto"/>
      </w:pPr>
      <w:r>
        <w:rPr>
          <w:rFonts w:ascii="宋体" w:hAnsi="宋体" w:eastAsia="宋体" w:cs="宋体"/>
          <w:color w:val="000"/>
          <w:sz w:val="28"/>
          <w:szCs w:val="28"/>
        </w:rPr>
        <w:t xml:space="preserve">建安工程投资是保证全区投资稳步持续性增长的重要源泉。今年1～2月,虽然全区投资实现较快增长,但是从投资构成看,施工总量不及去年同期,建安工程投资呈现同比下降趋势。今年年初气温明显高于去年，更利于项目的尽早开工，施工总量的下降，也从某个层面说明项目单位开工动力不足。</w:t>
      </w:r>
    </w:p>
    <w:p>
      <w:pPr>
        <w:ind w:left="0" w:right="0" w:firstLine="560"/>
        <w:spacing w:before="450" w:after="450" w:line="312" w:lineRule="auto"/>
      </w:pPr>
      <w:r>
        <w:rPr>
          <w:rFonts w:ascii="宋体" w:hAnsi="宋体" w:eastAsia="宋体" w:cs="宋体"/>
          <w:color w:val="000"/>
          <w:sz w:val="28"/>
          <w:szCs w:val="28"/>
        </w:rPr>
        <w:t xml:space="preserve">截止2月底，全区全社会固定资产投资构成中建安工程完成投资21.7亿元，同比下降1.4%，在全社会投资构成中占比为55.1%，同比下降20.5个百分点；设备工器具购置完成投资2.2亿元，同比增长44.4%，占比为5.5%；其他费用完成投资15.5亿元，同比增长176.7%，占比为39.4%，比上年同期提高20.1个百分点，拉动全社会投资增长34.1%，对全区投资增长贡献率高达96.5%。</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2024年临猗县固定资产投资增速同比增长56.2% 2024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2024年，全县实现全社会固定资产投资603271万元，同比增长52.8%，其中：城镇完成投资582259万元，同比增长56.2%；农户投资7813万元，同比增长49.1%，房地产完成投资13199万元，下降20.9%。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2024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2、从分产业上看，投资结构进一步优化。2024年，一、二、三产分别实现投资62105万元、430812万元、110354万元，投资结构从去年的2.2%、83.2%、14.6%转变为10.29%、71.41%、18.30%。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4、从完成计划情况看，工业项目引领投资增长，重点项目进展顺利。2024年，全县工业项目共实现投资430812万元，同比增长38.6%。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2024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三、2024年投资运行的展望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2024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县固定资产投资工作，根据市政府下达的2024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2024年固定资产投资计划工作，明确“三个任务”，出台两个《办法》，强化一个“目标责任制”。县委政府高度重视固定资产投资工作，从2024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2024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1、**昆钢煤焦化项目：该项目年产干熄焦98万吨，甲醇10万吨，总投资151918万元，2024年计划投资8000万元，一季度完成投资5605万元，现场地平整已完成，4月份启动厂房建设。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2024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2024年11月开工，目前，工程主体框架已完成，计划2024年10月底竣工；2024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2024-11-23T01:56:32+08:00</dcterms:created>
  <dcterms:modified xsi:type="dcterms:W3CDTF">2024-11-23T01:56:32+08:00</dcterms:modified>
</cp:coreProperties>
</file>

<file path=docProps/custom.xml><?xml version="1.0" encoding="utf-8"?>
<Properties xmlns="http://schemas.openxmlformats.org/officeDocument/2006/custom-properties" xmlns:vt="http://schemas.openxmlformats.org/officeDocument/2006/docPropsVTypes"/>
</file>