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2024年11月份财政收支情况（模版）</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份财政收支情况（模版）2024年11月份财政收支情况一、全国公共财政收入情况11月份，全国财政收入9125亿元，比去年同月增加1254亿元，增长15.9%。其中，中央财政收入4285亿元，同比增长16.7%；地方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第一篇：2024年11月份财政收支情况（模版）</w:t>
      </w:r>
    </w:p>
    <w:p>
      <w:pPr>
        <w:ind w:left="0" w:right="0" w:firstLine="560"/>
        <w:spacing w:before="450" w:after="450" w:line="312" w:lineRule="auto"/>
      </w:pPr>
      <w:r>
        <w:rPr>
          <w:rFonts w:ascii="宋体" w:hAnsi="宋体" w:eastAsia="宋体" w:cs="宋体"/>
          <w:color w:val="000"/>
          <w:sz w:val="28"/>
          <w:szCs w:val="28"/>
        </w:rPr>
        <w:t xml:space="preserve">2024年11月份财政收支情况</w:t>
      </w:r>
    </w:p>
    <w:p>
      <w:pPr>
        <w:ind w:left="0" w:right="0" w:firstLine="560"/>
        <w:spacing w:before="450" w:after="450" w:line="312" w:lineRule="auto"/>
      </w:pPr>
      <w:r>
        <w:rPr>
          <w:rFonts w:ascii="宋体" w:hAnsi="宋体" w:eastAsia="宋体" w:cs="宋体"/>
          <w:color w:val="000"/>
          <w:sz w:val="28"/>
          <w:szCs w:val="28"/>
        </w:rPr>
        <w:t xml:space="preserve">一、全国公共财政收入情况</w:t>
      </w:r>
    </w:p>
    <w:p>
      <w:pPr>
        <w:ind w:left="0" w:right="0" w:firstLine="560"/>
        <w:spacing w:before="450" w:after="450" w:line="312" w:lineRule="auto"/>
      </w:pPr>
      <w:r>
        <w:rPr>
          <w:rFonts w:ascii="宋体" w:hAnsi="宋体" w:eastAsia="宋体" w:cs="宋体"/>
          <w:color w:val="000"/>
          <w:sz w:val="28"/>
          <w:szCs w:val="28"/>
        </w:rPr>
        <w:t xml:space="preserve">11月份，全国财政收入9125亿元，比去年同月增加1254亿元，增长15.9%。其中，中央财政收入4285亿元，同比增长16.7%；地方财政收入（本级）4840亿元，同比增长15.3%。本月中央财政收入增幅继续保持回升态势，主要受经济逐步回暖、贸易形势好转以及一次性收入缴库等特殊因素影响，扣除特殊因素后中央财政收入同比增长约8%。</w:t>
      </w:r>
    </w:p>
    <w:p>
      <w:pPr>
        <w:ind w:left="0" w:right="0" w:firstLine="560"/>
        <w:spacing w:before="450" w:after="450" w:line="312" w:lineRule="auto"/>
      </w:pPr>
      <w:r>
        <w:rPr>
          <w:rFonts w:ascii="宋体" w:hAnsi="宋体" w:eastAsia="宋体" w:cs="宋体"/>
          <w:color w:val="000"/>
          <w:sz w:val="28"/>
          <w:szCs w:val="28"/>
        </w:rPr>
        <w:t xml:space="preserve">11月份主要收入项目情况如下：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2486亿元，同比增长12.7%。其中，中央增值税1733亿元，增长7%，剔除营改增加大结构性减税因素后，增值税增幅与工业增加值增长回升、工业生产者出厂价格降幅收窄的走势基本适应。地方增值税753亿元，增长28.8%，主要是由营业税改征的增值税全部属地方收入，其中交通运输业和现代服务业增值税完成182亿元，增加127亿元。</w:t>
      </w:r>
    </w:p>
    <w:p>
      <w:pPr>
        <w:ind w:left="0" w:right="0" w:firstLine="560"/>
        <w:spacing w:before="450" w:after="450" w:line="312" w:lineRule="auto"/>
      </w:pPr>
      <w:r>
        <w:rPr>
          <w:rFonts w:ascii="宋体" w:hAnsi="宋体" w:eastAsia="宋体" w:cs="宋体"/>
          <w:color w:val="000"/>
          <w:sz w:val="28"/>
          <w:szCs w:val="28"/>
        </w:rPr>
        <w:t xml:space="preserve">2.国内消费税586亿元，同比增长8.1%。</w:t>
      </w:r>
    </w:p>
    <w:p>
      <w:pPr>
        <w:ind w:left="0" w:right="0" w:firstLine="560"/>
        <w:spacing w:before="450" w:after="450" w:line="312" w:lineRule="auto"/>
      </w:pPr>
      <w:r>
        <w:rPr>
          <w:rFonts w:ascii="宋体" w:hAnsi="宋体" w:eastAsia="宋体" w:cs="宋体"/>
          <w:color w:val="000"/>
          <w:sz w:val="28"/>
          <w:szCs w:val="28"/>
        </w:rPr>
        <w:t xml:space="preserve">3.营业税1199亿元，同比增长4.9%。其中，受房地产成交量增加带动，房地产营业税增长27.5%；受扩大营改增试点范围影响，交通运输业营业税下降71.8%，租赁和商务服务业营业税下降8.8%。</w:t>
      </w:r>
    </w:p>
    <w:p>
      <w:pPr>
        <w:ind w:left="0" w:right="0" w:firstLine="560"/>
        <w:spacing w:before="450" w:after="450" w:line="312" w:lineRule="auto"/>
      </w:pPr>
      <w:r>
        <w:rPr>
          <w:rFonts w:ascii="宋体" w:hAnsi="宋体" w:eastAsia="宋体" w:cs="宋体"/>
          <w:color w:val="000"/>
          <w:sz w:val="28"/>
          <w:szCs w:val="28"/>
        </w:rPr>
        <w:t xml:space="preserve">4.企业所得税577亿元，同比增长17.5%，扣除年度间退税不可比因素后增长约8%。</w:t>
      </w:r>
    </w:p>
    <w:p>
      <w:pPr>
        <w:ind w:left="0" w:right="0" w:firstLine="560"/>
        <w:spacing w:before="450" w:after="450" w:line="312" w:lineRule="auto"/>
      </w:pPr>
      <w:r>
        <w:rPr>
          <w:rFonts w:ascii="宋体" w:hAnsi="宋体" w:eastAsia="宋体" w:cs="宋体"/>
          <w:color w:val="000"/>
          <w:sz w:val="28"/>
          <w:szCs w:val="28"/>
        </w:rPr>
        <w:t xml:space="preserve">5.个人所得税458亿元，同比增长12.2%。</w:t>
      </w:r>
    </w:p>
    <w:p>
      <w:pPr>
        <w:ind w:left="0" w:right="0" w:firstLine="560"/>
        <w:spacing w:before="450" w:after="450" w:line="312" w:lineRule="auto"/>
      </w:pPr>
      <w:r>
        <w:rPr>
          <w:rFonts w:ascii="宋体" w:hAnsi="宋体" w:eastAsia="宋体" w:cs="宋体"/>
          <w:color w:val="000"/>
          <w:sz w:val="28"/>
          <w:szCs w:val="28"/>
        </w:rPr>
        <w:t xml:space="preserve">6.进口货物增值税、消费税1281亿元，同比增长6.4%；关税241亿元，同比增长9.2%。</w:t>
      </w:r>
    </w:p>
    <w:p>
      <w:pPr>
        <w:ind w:left="0" w:right="0" w:firstLine="560"/>
        <w:spacing w:before="450" w:after="450" w:line="312" w:lineRule="auto"/>
      </w:pPr>
      <w:r>
        <w:rPr>
          <w:rFonts w:ascii="宋体" w:hAnsi="宋体" w:eastAsia="宋体" w:cs="宋体"/>
          <w:color w:val="000"/>
          <w:sz w:val="28"/>
          <w:szCs w:val="28"/>
        </w:rPr>
        <w:t xml:space="preserve">7.出口退税939亿元，同比增长10.2%。</w:t>
      </w:r>
    </w:p>
    <w:p>
      <w:pPr>
        <w:ind w:left="0" w:right="0" w:firstLine="560"/>
        <w:spacing w:before="450" w:after="450" w:line="312" w:lineRule="auto"/>
      </w:pPr>
      <w:r>
        <w:rPr>
          <w:rFonts w:ascii="宋体" w:hAnsi="宋体" w:eastAsia="宋体" w:cs="宋体"/>
          <w:color w:val="000"/>
          <w:sz w:val="28"/>
          <w:szCs w:val="28"/>
        </w:rPr>
        <w:t xml:space="preserve">8.车辆购置税230亿元，同比增长16.3%。</w:t>
      </w:r>
    </w:p>
    <w:p>
      <w:pPr>
        <w:ind w:left="0" w:right="0" w:firstLine="560"/>
        <w:spacing w:before="450" w:after="450" w:line="312" w:lineRule="auto"/>
      </w:pPr>
      <w:r>
        <w:rPr>
          <w:rFonts w:ascii="宋体" w:hAnsi="宋体" w:eastAsia="宋体" w:cs="宋体"/>
          <w:color w:val="000"/>
          <w:sz w:val="28"/>
          <w:szCs w:val="28"/>
        </w:rPr>
        <w:t xml:space="preserve">9.其他地方税种情况：契税308亿元，同比增长25.5%；土地增值税241亿元，同比增长16.8%；耕地占用税141亿元，同比增长16.1%；城镇土地使用税118亿元，同比增长17.6%。</w:t>
      </w:r>
    </w:p>
    <w:p>
      <w:pPr>
        <w:ind w:left="0" w:right="0" w:firstLine="560"/>
        <w:spacing w:before="450" w:after="450" w:line="312" w:lineRule="auto"/>
      </w:pPr>
      <w:r>
        <w:rPr>
          <w:rFonts w:ascii="宋体" w:hAnsi="宋体" w:eastAsia="宋体" w:cs="宋体"/>
          <w:color w:val="000"/>
          <w:sz w:val="28"/>
          <w:szCs w:val="28"/>
        </w:rPr>
        <w:t xml:space="preserve">10.非税收入1553亿元，同比增长39.7%。扣除一次性收入缴库等特殊因素后，非税收入增长约15%。</w:t>
      </w:r>
    </w:p>
    <w:p>
      <w:pPr>
        <w:ind w:left="0" w:right="0" w:firstLine="560"/>
        <w:spacing w:before="450" w:after="450" w:line="312" w:lineRule="auto"/>
      </w:pPr>
      <w:r>
        <w:rPr>
          <w:rFonts w:ascii="宋体" w:hAnsi="宋体" w:eastAsia="宋体" w:cs="宋体"/>
          <w:color w:val="000"/>
          <w:sz w:val="28"/>
          <w:szCs w:val="28"/>
        </w:rPr>
        <w:t xml:space="preserve">1-11月累计，全国财政收入119650亿元，比去年同期增加10747亿元，增长9.9%，比1-10月累计增幅提高0.5个百分点，但比上年同期回落2个百分点。其中，中央财政收入57083亿元，同比增长6.5%，比1-10月累计增幅提高0.8个百分点；地方财政收入（本级）62567亿元，同比增长13.1%，比1-10月累计增幅提高0.1个百分点。财政收入中的税收收入102877亿元，同比增长10%，比1-10月累计增幅提高0.2个百分点，比上年同期提高0.2个百分点。近几个月，中央财政收入增幅呈逐步回升态势，上半年增长1.5%，7-11月增长13.7%，主要是受经济逐步回暖、贸易形势好转以及一次性收入缴库增加等特殊因素的影响，扣除特殊因素，7-11月中央财政收入增长7%左右；地方财政收入增长相对平稳（上半年增长13.5%、7-11月增长12.7%），累计增幅高于中央，主要是房地产成交量增加带动相关地方税收增加。扣除与房地产交易直接相关的房地产营业税和企业所得税、契税、土地增值税的增收后，1-11月地方财政收入增长7%左右。</w:t>
      </w:r>
    </w:p>
    <w:p>
      <w:pPr>
        <w:ind w:left="0" w:right="0" w:firstLine="560"/>
        <w:spacing w:before="450" w:after="450" w:line="312" w:lineRule="auto"/>
      </w:pPr>
      <w:r>
        <w:rPr>
          <w:rFonts w:ascii="宋体" w:hAnsi="宋体" w:eastAsia="宋体" w:cs="宋体"/>
          <w:color w:val="000"/>
          <w:sz w:val="28"/>
          <w:szCs w:val="28"/>
        </w:rPr>
        <w:t xml:space="preserve">受进口环节税收累计下降的影响，1-11月中央财政收入累计增幅仍低于预算目标（7%）0.5个百分点。初步预计，在经济总体保持平稳发展态势的基础上，中央财政收入有望完成全年预算。最后一个月，要继续加强经济财政运行监测分析，大力支持税务、海关部门依法征管、应收尽收，又坚决制止收过头税，确保完成全年收入任务。</w:t>
      </w:r>
    </w:p>
    <w:p>
      <w:pPr>
        <w:ind w:left="0" w:right="0" w:firstLine="560"/>
        <w:spacing w:before="450" w:after="450" w:line="312" w:lineRule="auto"/>
      </w:pPr>
      <w:r>
        <w:rPr>
          <w:rFonts w:ascii="宋体" w:hAnsi="宋体" w:eastAsia="宋体" w:cs="宋体"/>
          <w:color w:val="000"/>
          <w:sz w:val="28"/>
          <w:szCs w:val="28"/>
        </w:rPr>
        <w:t xml:space="preserve">二、全国公共财政支出情况</w:t>
      </w:r>
    </w:p>
    <w:p>
      <w:pPr>
        <w:ind w:left="0" w:right="0" w:firstLine="560"/>
        <w:spacing w:before="450" w:after="450" w:line="312" w:lineRule="auto"/>
      </w:pPr>
      <w:r>
        <w:rPr>
          <w:rFonts w:ascii="宋体" w:hAnsi="宋体" w:eastAsia="宋体" w:cs="宋体"/>
          <w:color w:val="000"/>
          <w:sz w:val="28"/>
          <w:szCs w:val="28"/>
        </w:rPr>
        <w:t xml:space="preserve">1-11月累计，全国公共财政支出114697亿元，比去年同期增加9802亿元，增长9.3%。其中，中央财政本级支出17746亿元，同比增长4.7%；地方财政支出96951亿元，同比增长10.2%。</w:t>
      </w:r>
    </w:p>
    <w:p>
      <w:pPr>
        <w:ind w:left="0" w:right="0" w:firstLine="560"/>
        <w:spacing w:before="450" w:after="450" w:line="312" w:lineRule="auto"/>
      </w:pPr>
      <w:r>
        <w:rPr>
          <w:rFonts w:ascii="宋体" w:hAnsi="宋体" w:eastAsia="宋体" w:cs="宋体"/>
          <w:color w:val="000"/>
          <w:sz w:val="28"/>
          <w:szCs w:val="28"/>
        </w:rPr>
        <w:t xml:space="preserve">在财政收支矛盾十分突出的情况下，更加注重落实好各项民生政策，努力保障民生等重点支出需要。1-11月累计，教育支出17136亿元，同比增长4.5%；文化体育与传媒支出1856亿元，同比增长9.9%；医疗卫生支出6833亿元，同比增长13.4%；社会保障和就业支出12561亿元，同比增长13.3%；农林水事务支出10258亿元，同比增长8.1%；城乡社区事务支出9545亿元，同比增长20.5%；节能环保支出2464亿元，同比增长14.1%。</w:t>
      </w:r>
    </w:p>
    <w:p>
      <w:pPr>
        <w:ind w:left="0" w:right="0" w:firstLine="560"/>
        <w:spacing w:before="450" w:after="450" w:line="312" w:lineRule="auto"/>
      </w:pPr>
      <w:r>
        <w:rPr>
          <w:rFonts w:ascii="黑体" w:hAnsi="黑体" w:eastAsia="黑体" w:cs="黑体"/>
          <w:color w:val="000000"/>
          <w:sz w:val="36"/>
          <w:szCs w:val="36"/>
          <w:b w:val="1"/>
          <w:bCs w:val="1"/>
        </w:rPr>
        <w:t xml:space="preserve">第二篇：池州市1-6月份财政收支情况分析</w:t>
      </w:r>
    </w:p>
    <w:p>
      <w:pPr>
        <w:ind w:left="0" w:right="0" w:firstLine="560"/>
        <w:spacing w:before="450" w:after="450" w:line="312" w:lineRule="auto"/>
      </w:pPr>
      <w:r>
        <w:rPr>
          <w:rFonts w:ascii="宋体" w:hAnsi="宋体" w:eastAsia="宋体" w:cs="宋体"/>
          <w:color w:val="000"/>
          <w:sz w:val="28"/>
          <w:szCs w:val="28"/>
        </w:rPr>
        <w:t xml:space="preserve">2024年上半年财政收支情况分析</w:t>
      </w:r>
    </w:p>
    <w:p>
      <w:pPr>
        <w:ind w:left="0" w:right="0" w:firstLine="560"/>
        <w:spacing w:before="450" w:after="450" w:line="312" w:lineRule="auto"/>
      </w:pPr>
      <w:r>
        <w:rPr>
          <w:rFonts w:ascii="宋体" w:hAnsi="宋体" w:eastAsia="宋体" w:cs="宋体"/>
          <w:color w:val="000"/>
          <w:sz w:val="28"/>
          <w:szCs w:val="28"/>
        </w:rPr>
        <w:t xml:space="preserve">郊区财政局</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上半年，在区委、区政府的正确领导下，全区财税部门同心同德，锐意进取，认真落实年初确定的财政收入目标任务，坚持以组织收入为中心，切实保障重点支出，财政预算执行情况总体良好。</w:t>
      </w:r>
    </w:p>
    <w:p>
      <w:pPr>
        <w:ind w:left="0" w:right="0" w:firstLine="560"/>
        <w:spacing w:before="450" w:after="450" w:line="312" w:lineRule="auto"/>
      </w:pPr>
      <w:r>
        <w:rPr>
          <w:rFonts w:ascii="宋体" w:hAnsi="宋体" w:eastAsia="宋体" w:cs="宋体"/>
          <w:color w:val="000"/>
          <w:sz w:val="28"/>
          <w:szCs w:val="28"/>
        </w:rPr>
        <w:t xml:space="preserve">一、上半年财政收支完成情况：</w:t>
      </w:r>
    </w:p>
    <w:p>
      <w:pPr>
        <w:ind w:left="0" w:right="0" w:firstLine="560"/>
        <w:spacing w:before="450" w:after="450" w:line="312" w:lineRule="auto"/>
      </w:pPr>
      <w:r>
        <w:rPr>
          <w:rFonts w:ascii="宋体" w:hAnsi="宋体" w:eastAsia="宋体" w:cs="宋体"/>
          <w:color w:val="000"/>
          <w:sz w:val="28"/>
          <w:szCs w:val="28"/>
        </w:rPr>
        <w:t xml:space="preserve">收入情况：1-6月份，全区财政收入完成38774万元,为预算的80.78%，完成目标数的76.03%，增长73.57%，增收16435万元。其中：地方一般预算收入完成15575万元，为预算的72.50%，同比增长48.21%，上划中央收入完成23199万元，为预算的87.49%，同比增长96.10%。</w:t>
      </w:r>
    </w:p>
    <w:p>
      <w:pPr>
        <w:ind w:left="0" w:right="0" w:firstLine="560"/>
        <w:spacing w:before="450" w:after="450" w:line="312" w:lineRule="auto"/>
      </w:pPr>
      <w:r>
        <w:rPr>
          <w:rFonts w:ascii="宋体" w:hAnsi="宋体" w:eastAsia="宋体" w:cs="宋体"/>
          <w:color w:val="000"/>
          <w:sz w:val="28"/>
          <w:szCs w:val="28"/>
        </w:rPr>
        <w:t xml:space="preserve">支出情况：1-6月份，全区财政支出累计完成16889万元，为预算的69.56%,增长39.31%。其中：区本级完成支出：13603万元，为预算的82.14%,增长52.74%；乡镇办完成支出：3286万元，为预算的42.50%,增长2.00%。</w:t>
      </w:r>
    </w:p>
    <w:p>
      <w:pPr>
        <w:ind w:left="0" w:right="0" w:firstLine="560"/>
        <w:spacing w:before="450" w:after="450" w:line="312" w:lineRule="auto"/>
      </w:pPr>
      <w:r>
        <w:rPr>
          <w:rFonts w:ascii="宋体" w:hAnsi="宋体" w:eastAsia="宋体" w:cs="宋体"/>
          <w:color w:val="000"/>
          <w:sz w:val="28"/>
          <w:szCs w:val="28"/>
        </w:rPr>
        <w:t xml:space="preserve">二、财政收支主要特点及问题</w:t>
      </w:r>
    </w:p>
    <w:p>
      <w:pPr>
        <w:ind w:left="0" w:right="0" w:firstLine="560"/>
        <w:spacing w:before="450" w:after="450" w:line="312" w:lineRule="auto"/>
      </w:pPr>
      <w:r>
        <w:rPr>
          <w:rFonts w:ascii="宋体" w:hAnsi="宋体" w:eastAsia="宋体" w:cs="宋体"/>
          <w:color w:val="000"/>
          <w:sz w:val="28"/>
          <w:szCs w:val="28"/>
        </w:rPr>
        <w:t xml:space="preserve">1、财政收入增幅维持高位运行态势，收入进度实现“时间过半、任务超过半”阶段性目标。</w:t>
      </w:r>
    </w:p>
    <w:p>
      <w:pPr>
        <w:ind w:left="0" w:right="0" w:firstLine="560"/>
        <w:spacing w:before="450" w:after="450" w:line="312" w:lineRule="auto"/>
      </w:pPr>
      <w:r>
        <w:rPr>
          <w:rFonts w:ascii="宋体" w:hAnsi="宋体" w:eastAsia="宋体" w:cs="宋体"/>
          <w:color w:val="000"/>
          <w:sz w:val="28"/>
          <w:szCs w:val="28"/>
        </w:rPr>
        <w:t xml:space="preserve">今年以来，全区经济运行态势较好，工业和投资平稳增 1</w:t>
      </w:r>
    </w:p>
    <w:p>
      <w:pPr>
        <w:ind w:left="0" w:right="0" w:firstLine="560"/>
        <w:spacing w:before="450" w:after="450" w:line="312" w:lineRule="auto"/>
      </w:pPr>
      <w:r>
        <w:rPr>
          <w:rFonts w:ascii="宋体" w:hAnsi="宋体" w:eastAsia="宋体" w:cs="宋体"/>
          <w:color w:val="000"/>
          <w:sz w:val="28"/>
          <w:szCs w:val="28"/>
        </w:rPr>
        <w:t xml:space="preserve">长，主要工业产品产量稳步上升，消费品市场稳中趋旺，消费水平继续提高，经济发展迅速,带动相关产业税收增加。国民经济的稳步发展为财政收入的增长奠定了良好的基础。上半年，全区财政收入完成汇编预算的80.78%，超时序进度30.78个百分点，同比增长73.75%。其中，增值税完成25436万元、营业税完成5525万元、企业所得税完成4662万元、个人所得税完成1173万元，四大税种累计完成36796万元，较去年同期增长76.65%。</w:t>
      </w:r>
    </w:p>
    <w:p>
      <w:pPr>
        <w:ind w:left="0" w:right="0" w:firstLine="560"/>
        <w:spacing w:before="450" w:after="450" w:line="312" w:lineRule="auto"/>
      </w:pPr>
      <w:r>
        <w:rPr>
          <w:rFonts w:ascii="宋体" w:hAnsi="宋体" w:eastAsia="宋体" w:cs="宋体"/>
          <w:color w:val="000"/>
          <w:sz w:val="28"/>
          <w:szCs w:val="28"/>
        </w:rPr>
        <w:t xml:space="preserve">2、重点企业、重点行业贡献率大。</w:t>
      </w:r>
    </w:p>
    <w:p>
      <w:pPr>
        <w:ind w:left="0" w:right="0" w:firstLine="560"/>
        <w:spacing w:before="450" w:after="450" w:line="312" w:lineRule="auto"/>
      </w:pPr>
      <w:r>
        <w:rPr>
          <w:rFonts w:ascii="宋体" w:hAnsi="宋体" w:eastAsia="宋体" w:cs="宋体"/>
          <w:color w:val="000"/>
          <w:sz w:val="28"/>
          <w:szCs w:val="28"/>
        </w:rPr>
        <w:t xml:space="preserve">上半年以来全区重点企业、重点行业呈现较好增长态势，工业生产的增长在税收上开始显现。从重点企业来看，富鑫钢铁公司上半年入库税收4299万元，同比增收658万元；铜山矿业公司上半年入库税收1738万元，同比增收454万元；金口岭矿业公司上半年入库税收2451万元，同比增收1513万元；汇鑫商贸公司上半年入库税收1164万元，同比增收651万元；从重点行业来看，上半年铜拆解企业有色金翔公司入库增值税8397万元，安徽给力再生资源有限公司入库增值税3000万元，合计入库增值税11397万元，占全区财政收入的近30%，3、全区财政总收入与地方财政收入增长不同步。上半年全区地方财政收入累计入库15575万元，同比增</w:t>
      </w:r>
    </w:p>
    <w:p>
      <w:pPr>
        <w:ind w:left="0" w:right="0" w:firstLine="560"/>
        <w:spacing w:before="450" w:after="450" w:line="312" w:lineRule="auto"/>
      </w:pPr>
      <w:r>
        <w:rPr>
          <w:rFonts w:ascii="宋体" w:hAnsi="宋体" w:eastAsia="宋体" w:cs="宋体"/>
          <w:color w:val="000"/>
          <w:sz w:val="28"/>
          <w:szCs w:val="28"/>
        </w:rPr>
        <w:t xml:space="preserve">长48.21%，比财政总收入增幅低25.36个百分点。经济决定财政，财政收入结构是经济结构的综合反映。由于我区主体税源为工业、资源性企业，财政收入主要受增值税拉动，上半年入库增值税25436万元，占全区财政收入的65.60%，对地方财政收入的贡献度相对较小，导致地方财政收入的比重偏低；同时，受区域地理位置的限制，目前我区房地产开发项目较少，房地产业税收几乎没有增长点，极大地影响了我区地方财政收入的业绩。</w:t>
      </w:r>
    </w:p>
    <w:p>
      <w:pPr>
        <w:ind w:left="0" w:right="0" w:firstLine="560"/>
        <w:spacing w:before="450" w:after="450" w:line="312" w:lineRule="auto"/>
      </w:pPr>
      <w:r>
        <w:rPr>
          <w:rFonts w:ascii="宋体" w:hAnsi="宋体" w:eastAsia="宋体" w:cs="宋体"/>
          <w:color w:val="000"/>
          <w:sz w:val="28"/>
          <w:szCs w:val="28"/>
        </w:rPr>
        <w:t xml:space="preserve">4、预算支出增长较快，重点支出得到保证。</w:t>
      </w:r>
    </w:p>
    <w:p>
      <w:pPr>
        <w:ind w:left="0" w:right="0" w:firstLine="560"/>
        <w:spacing w:before="450" w:after="450" w:line="312" w:lineRule="auto"/>
      </w:pPr>
      <w:r>
        <w:rPr>
          <w:rFonts w:ascii="宋体" w:hAnsi="宋体" w:eastAsia="宋体" w:cs="宋体"/>
          <w:color w:val="000"/>
          <w:sz w:val="28"/>
          <w:szCs w:val="28"/>
        </w:rPr>
        <w:t xml:space="preserve">今年以来全区上下严格按照“保证重点，压缩一般”的原则，采取切实有力的措施保工资、保运转、保稳定、促发展。上半年，全区财政支出完成16889万元，比上年增长39.31%.主要支出项目为：一般公共服务完成3272万元，增长11.03%,保证了各级机关的正常运转；教育支出完成1814万元，增长2.6%；社会保障和就业完成1895万元，增长19.79%；城乡社区事务完成3358万元，增长186.76%等。</w:t>
      </w:r>
    </w:p>
    <w:p>
      <w:pPr>
        <w:ind w:left="0" w:right="0" w:firstLine="560"/>
        <w:spacing w:before="450" w:after="450" w:line="312" w:lineRule="auto"/>
      </w:pPr>
      <w:r>
        <w:rPr>
          <w:rFonts w:ascii="宋体" w:hAnsi="宋体" w:eastAsia="宋体" w:cs="宋体"/>
          <w:color w:val="000"/>
          <w:sz w:val="28"/>
          <w:szCs w:val="28"/>
        </w:rPr>
        <w:t xml:space="preserve">总体上看，当前财政运行态势向好，但财政运行中出现的一些问题也不容忽视。</w:t>
      </w:r>
    </w:p>
    <w:p>
      <w:pPr>
        <w:ind w:left="0" w:right="0" w:firstLine="560"/>
        <w:spacing w:before="450" w:after="450" w:line="312" w:lineRule="auto"/>
      </w:pPr>
      <w:r>
        <w:rPr>
          <w:rFonts w:ascii="宋体" w:hAnsi="宋体" w:eastAsia="宋体" w:cs="宋体"/>
          <w:color w:val="000"/>
          <w:sz w:val="28"/>
          <w:szCs w:val="28"/>
        </w:rPr>
        <w:t xml:space="preserve">一是财政收入增长的结构性问题较为突出，收入质量不高。今年以来，全区地方一般预算收入中，营业税完成5525万元，占地方一般预算收入比重为35.47%；主体税种中增值</w:t>
      </w:r>
    </w:p>
    <w:p>
      <w:pPr>
        <w:ind w:left="0" w:right="0" w:firstLine="560"/>
        <w:spacing w:before="450" w:after="450" w:line="312" w:lineRule="auto"/>
      </w:pPr>
      <w:r>
        <w:rPr>
          <w:rFonts w:ascii="宋体" w:hAnsi="宋体" w:eastAsia="宋体" w:cs="宋体"/>
          <w:color w:val="000"/>
          <w:sz w:val="28"/>
          <w:szCs w:val="28"/>
        </w:rPr>
        <w:t xml:space="preserve">税完成25436万元，形成地方一般预算收入为6359万元，占地方一般预算收入比重为40.82%；说明我区财政收入过多的依赖增值税收入的拉动，财政收入质量有待优化。</w:t>
      </w:r>
    </w:p>
    <w:p>
      <w:pPr>
        <w:ind w:left="0" w:right="0" w:firstLine="560"/>
        <w:spacing w:before="450" w:after="450" w:line="312" w:lineRule="auto"/>
      </w:pPr>
      <w:r>
        <w:rPr>
          <w:rFonts w:ascii="宋体" w:hAnsi="宋体" w:eastAsia="宋体" w:cs="宋体"/>
          <w:color w:val="000"/>
          <w:sz w:val="28"/>
          <w:szCs w:val="28"/>
        </w:rPr>
        <w:t xml:space="preserve">二是财政支出压力加大，财政调控能力不强。</w:t>
      </w:r>
    </w:p>
    <w:p>
      <w:pPr>
        <w:ind w:left="0" w:right="0" w:firstLine="560"/>
        <w:spacing w:before="450" w:after="450" w:line="312" w:lineRule="auto"/>
      </w:pPr>
      <w:r>
        <w:rPr>
          <w:rFonts w:ascii="宋体" w:hAnsi="宋体" w:eastAsia="宋体" w:cs="宋体"/>
          <w:color w:val="000"/>
          <w:sz w:val="28"/>
          <w:szCs w:val="28"/>
        </w:rPr>
        <w:t xml:space="preserve">1-6月份全区财政总支出16889万元，完成预算的69.56%,增长39.31%，在2024年1-6月份财政支出中，区财政积极筹措资金，保障刚性支出的资金需求，确保了机构正常运转，确保了社会保障资金、民生工程配套资金及时落实到位，确保了维护社会稳定支出的需要，为此，财政支出的压力非常大。而与此同时，我区财政的调控能力不强，无法集中更多的财力办大事。如：南部城区建设、政府换届、项目建设的资金的配套等等。从全区财政预算安排来看，2024年预算支出24280万元，除去供养人员的工资发放、机构正常运转、公共安全、社会保障、医疗卫生、城乡社会事务、专项资金安排等支出外，几乎没有机动财力用于其它建设支出。</w:t>
      </w:r>
    </w:p>
    <w:p>
      <w:pPr>
        <w:ind w:left="0" w:right="0" w:firstLine="560"/>
        <w:spacing w:before="450" w:after="450" w:line="312" w:lineRule="auto"/>
      </w:pPr>
      <w:r>
        <w:rPr>
          <w:rFonts w:ascii="宋体" w:hAnsi="宋体" w:eastAsia="宋体" w:cs="宋体"/>
          <w:color w:val="000"/>
          <w:sz w:val="28"/>
          <w:szCs w:val="28"/>
        </w:rPr>
        <w:t xml:space="preserve">三、抓好下半年的几项重点财政工作</w:t>
      </w:r>
    </w:p>
    <w:p>
      <w:pPr>
        <w:ind w:left="0" w:right="0" w:firstLine="560"/>
        <w:spacing w:before="450" w:after="450" w:line="312" w:lineRule="auto"/>
      </w:pPr>
      <w:r>
        <w:rPr>
          <w:rFonts w:ascii="宋体" w:hAnsi="宋体" w:eastAsia="宋体" w:cs="宋体"/>
          <w:color w:val="000"/>
          <w:sz w:val="28"/>
          <w:szCs w:val="28"/>
        </w:rPr>
        <w:t xml:space="preserve">今年是“十二五”开局之年，总体来看，我区财政经济发展呈现平稳的增长态势，我们在确保完成年初收入目标任务的同时，力争2024年财政收入完成7亿元目标。为此，下半年继续抓好以下几项财政工作：</w:t>
      </w:r>
    </w:p>
    <w:p>
      <w:pPr>
        <w:ind w:left="0" w:right="0" w:firstLine="560"/>
        <w:spacing w:before="450" w:after="450" w:line="312" w:lineRule="auto"/>
      </w:pPr>
      <w:r>
        <w:rPr>
          <w:rFonts w:ascii="宋体" w:hAnsi="宋体" w:eastAsia="宋体" w:cs="宋体"/>
          <w:color w:val="000"/>
          <w:sz w:val="28"/>
          <w:szCs w:val="28"/>
        </w:rPr>
        <w:t xml:space="preserve">1、以增强政府财力为目标，做好组织收入工作。坚持把组织收入作为财政工作的重中之重，把增加地方可用财力作为组织收入工作的重中之重，确保财政收入稳定增长。切实按照区政府既定的考核目标，落实年内财政收入任务，锁定财政收入7亿元目标。搞好重点税源排查。强化税收信息共享和税源监控，不断增强重点税种、重点行业和重点企业预测分析的科学性和准确性，及时掌握新办企业、新增税源情况，实现税源精细化管理，立足提高收入质量。</w:t>
      </w:r>
    </w:p>
    <w:p>
      <w:pPr>
        <w:ind w:left="0" w:right="0" w:firstLine="560"/>
        <w:spacing w:before="450" w:after="450" w:line="312" w:lineRule="auto"/>
      </w:pPr>
      <w:r>
        <w:rPr>
          <w:rFonts w:ascii="宋体" w:hAnsi="宋体" w:eastAsia="宋体" w:cs="宋体"/>
          <w:color w:val="000"/>
          <w:sz w:val="28"/>
          <w:szCs w:val="28"/>
        </w:rPr>
        <w:t xml:space="preserve">2、以保证正常运转为重点，加强财政支出管理。按照公共财政的要求，加强部门预算编制和预算决策科学化管理，完善区直部门公用经费供给政策，促进财政供给水平均等化；建立项目管理论证机制，强化项目支出预算的滚动管理；硬化预算约束，合理配置公共财政资源，清理压缩结转结余资金和暂付款，不断优化财政支出结构。</w:t>
      </w:r>
    </w:p>
    <w:p>
      <w:pPr>
        <w:ind w:left="0" w:right="0" w:firstLine="560"/>
        <w:spacing w:before="450" w:after="450" w:line="312" w:lineRule="auto"/>
      </w:pPr>
      <w:r>
        <w:rPr>
          <w:rFonts w:ascii="宋体" w:hAnsi="宋体" w:eastAsia="宋体" w:cs="宋体"/>
          <w:color w:val="000"/>
          <w:sz w:val="28"/>
          <w:szCs w:val="28"/>
        </w:rPr>
        <w:t xml:space="preserve">3、以提高财政管理水平为目标，发挥财政综合职能。加强制度建设。以制度管人、管事、管钱，增加资金分配使用以及各项工作的透明度，增强贯彻执行制度的自觉性和执行力。建立和完善财政管理的内控机制。制定科学合理的工作流程，形成统一、规范和相对稳定的管理体系，确保财政资金运行的安全高效。强化国有资产管理。做好固定资产信息录入工作，完善全区行政事业单位资产管理办法，防</w:t>
      </w:r>
    </w:p>
    <w:p>
      <w:pPr>
        <w:ind w:left="0" w:right="0" w:firstLine="560"/>
        <w:spacing w:before="450" w:after="450" w:line="312" w:lineRule="auto"/>
      </w:pPr>
      <w:r>
        <w:rPr>
          <w:rFonts w:ascii="宋体" w:hAnsi="宋体" w:eastAsia="宋体" w:cs="宋体"/>
          <w:color w:val="000"/>
          <w:sz w:val="28"/>
          <w:szCs w:val="28"/>
        </w:rPr>
        <w:t xml:space="preserve">止国有资产流失，不断提高国有资产的运营质量和效益。加大财政监督力度。以规范财政收支行为和提高财政资金使用效益为中心，加强预算监督、财政收支监督、会计监督和内部监督；强化对财政专项资金使用情况的监管和审计，努力提高财政资金使用效益。</w:t>
      </w:r>
    </w:p>
    <w:p>
      <w:pPr>
        <w:ind w:left="0" w:right="0" w:firstLine="560"/>
        <w:spacing w:before="450" w:after="450" w:line="312" w:lineRule="auto"/>
      </w:pPr>
      <w:r>
        <w:rPr>
          <w:rFonts w:ascii="宋体" w:hAnsi="宋体" w:eastAsia="宋体" w:cs="宋体"/>
          <w:color w:val="000"/>
          <w:sz w:val="28"/>
          <w:szCs w:val="28"/>
        </w:rPr>
        <w:t xml:space="preserve">4、以构建和谐郊区为根本出发点，改善民生。</w:t>
      </w:r>
    </w:p>
    <w:p>
      <w:pPr>
        <w:ind w:left="0" w:right="0" w:firstLine="560"/>
        <w:spacing w:before="450" w:after="450" w:line="312" w:lineRule="auto"/>
      </w:pPr>
      <w:r>
        <w:rPr>
          <w:rFonts w:ascii="宋体" w:hAnsi="宋体" w:eastAsia="宋体" w:cs="宋体"/>
          <w:color w:val="000"/>
          <w:sz w:val="28"/>
          <w:szCs w:val="28"/>
        </w:rPr>
        <w:t xml:space="preserve">树立全区人民共享公共财政的理念，按照建设幸福郊区的要求，以民生工程为抓手，着力改善和加强以民生为重点的社会建设。把实施好民生工程与健全社会保障体系、推进城乡一体化发展等统筹起来考虑，加快民生工程实施的进度，加大民生工程实施的力度，加强民生工程实施的绩效管理和后期管护，在民生工程资金使用和拨付上，开辟“绿色通道”，提高资金拨付的透明度，保证人民群众及时方便地享受到惠民政策，保证民生工程项目能持久发挥效益。</w:t>
      </w:r>
    </w:p>
    <w:p>
      <w:pPr>
        <w:ind w:left="0" w:right="0" w:firstLine="560"/>
        <w:spacing w:before="450" w:after="450" w:line="312" w:lineRule="auto"/>
      </w:pPr>
      <w:r>
        <w:rPr>
          <w:rFonts w:ascii="宋体" w:hAnsi="宋体" w:eastAsia="宋体" w:cs="宋体"/>
          <w:color w:val="000"/>
          <w:sz w:val="28"/>
          <w:szCs w:val="28"/>
        </w:rPr>
        <w:t xml:space="preserve">5、以规范税收征管为目的，积极做好市对区财政管理体制调整对接工作。</w:t>
      </w:r>
    </w:p>
    <w:p>
      <w:pPr>
        <w:ind w:left="0" w:right="0" w:firstLine="560"/>
        <w:spacing w:before="450" w:after="450" w:line="312" w:lineRule="auto"/>
      </w:pPr>
      <w:r>
        <w:rPr>
          <w:rFonts w:ascii="宋体" w:hAnsi="宋体" w:eastAsia="宋体" w:cs="宋体"/>
          <w:color w:val="000"/>
          <w:sz w:val="28"/>
          <w:szCs w:val="28"/>
        </w:rPr>
        <w:t xml:space="preserve">为做好市对区财政体制调整对接工作，一方面我们对我区范围内的企业进行全面调查登记，建立税源档案；另一方面加强与市财政局相关部门的沟通协调，做好对接和具体操作，努力为我区财政收入增长搭建更好平台，确保市对区财政管理体制调整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2025-04-05T06:21:39+08:00</dcterms:created>
  <dcterms:modified xsi:type="dcterms:W3CDTF">2025-04-05T06:21:39+08:00</dcterms:modified>
</cp:coreProperties>
</file>

<file path=docProps/custom.xml><?xml version="1.0" encoding="utf-8"?>
<Properties xmlns="http://schemas.openxmlformats.org/officeDocument/2006/custom-properties" xmlns:vt="http://schemas.openxmlformats.org/officeDocument/2006/docPropsVTypes"/>
</file>