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创新机制 强力推进农村实用人才队伍建设（小编整理）</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第一篇：加强领导 创新机制 强力推进农村实用人才队伍建设全市农村实用人才开发和企业人才队伍建设工作会典型材料加强领导 创新机制 强力推进农村实用人才队伍建设中共富裕县委组织部近年来，富裕县以实施农村实用人才培养工程为载体，以提高科技素质、...</w:t>
      </w:r>
    </w:p>
    <w:p>
      <w:pPr>
        <w:ind w:left="0" w:right="0" w:firstLine="560"/>
        <w:spacing w:before="450" w:after="450" w:line="312" w:lineRule="auto"/>
      </w:pPr>
      <w:r>
        <w:rPr>
          <w:rFonts w:ascii="黑体" w:hAnsi="黑体" w:eastAsia="黑体" w:cs="黑体"/>
          <w:color w:val="000000"/>
          <w:sz w:val="36"/>
          <w:szCs w:val="36"/>
          <w:b w:val="1"/>
          <w:bCs w:val="1"/>
        </w:rPr>
        <w:t xml:space="preserve">第一篇：加强领导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全市农村实用人才开发和企业</w:t>
      </w:r>
    </w:p>
    <w:p>
      <w:pPr>
        <w:ind w:left="0" w:right="0" w:firstLine="560"/>
        <w:spacing w:before="450" w:after="450" w:line="312" w:lineRule="auto"/>
      </w:pPr>
      <w:r>
        <w:rPr>
          <w:rFonts w:ascii="宋体" w:hAnsi="宋体" w:eastAsia="宋体" w:cs="宋体"/>
          <w:color w:val="000"/>
          <w:sz w:val="28"/>
          <w:szCs w:val="28"/>
        </w:rPr>
        <w:t xml:space="preserve">人才队伍建设工作会典型材料</w:t>
      </w:r>
    </w:p>
    <w:p>
      <w:pPr>
        <w:ind w:left="0" w:right="0" w:firstLine="560"/>
        <w:spacing w:before="450" w:after="450" w:line="312" w:lineRule="auto"/>
      </w:pPr>
      <w:r>
        <w:rPr>
          <w:rFonts w:ascii="宋体" w:hAnsi="宋体" w:eastAsia="宋体" w:cs="宋体"/>
          <w:color w:val="000"/>
          <w:sz w:val="28"/>
          <w:szCs w:val="28"/>
        </w:rPr>
        <w:t xml:space="preserve">加强领导 创新机制 强力推进农村实用人才队伍建设</w:t>
      </w:r>
    </w:p>
    <w:p>
      <w:pPr>
        <w:ind w:left="0" w:right="0" w:firstLine="560"/>
        <w:spacing w:before="450" w:after="450" w:line="312" w:lineRule="auto"/>
      </w:pPr>
      <w:r>
        <w:rPr>
          <w:rFonts w:ascii="宋体" w:hAnsi="宋体" w:eastAsia="宋体" w:cs="宋体"/>
          <w:color w:val="000"/>
          <w:sz w:val="28"/>
          <w:szCs w:val="28"/>
        </w:rPr>
        <w:t xml:space="preserve">中共富裕县委组织部</w:t>
      </w:r>
    </w:p>
    <w:p>
      <w:pPr>
        <w:ind w:left="0" w:right="0" w:firstLine="560"/>
        <w:spacing w:before="450" w:after="450" w:line="312" w:lineRule="auto"/>
      </w:pPr>
      <w:r>
        <w:rPr>
          <w:rFonts w:ascii="宋体" w:hAnsi="宋体" w:eastAsia="宋体" w:cs="宋体"/>
          <w:color w:val="000"/>
          <w:sz w:val="28"/>
          <w:szCs w:val="28"/>
        </w:rPr>
        <w:t xml:space="preserve">近年来，富裕县以实施农村实用人才培养工程为载体，以提高科技素质、职业技能和经营能力为重点，按照“激活存量、扩大总量、优化结构、完善机制”的工作目标，不断加强农村实用人才工作的组织领导，创新农村实用人才的培养渠道，完善农村实用人才的服务体系，优化农村实用人才的发展环境，建设了一支有觉悟、懂科技、善创业、有特色的农村实用人才队伍。目前，全县共有各类农村实用人才4，688人，占农业人口的2.6%，占农村从业人员的4.7%。其中，具备初级以上农民技术职称的有1，832人，占实用人才总数的38%。农村实用人才在我县推广农业示范技术、引导农业结构调整、带动农民增收致富等方面发挥了极其重要的作用，已成为新农村建设不可或缺的骨干力量。</w:t>
      </w:r>
    </w:p>
    <w:p>
      <w:pPr>
        <w:ind w:left="0" w:right="0" w:firstLine="560"/>
        <w:spacing w:before="450" w:after="450" w:line="312" w:lineRule="auto"/>
      </w:pPr>
      <w:r>
        <w:rPr>
          <w:rFonts w:ascii="宋体" w:hAnsi="宋体" w:eastAsia="宋体" w:cs="宋体"/>
          <w:color w:val="000"/>
          <w:sz w:val="28"/>
          <w:szCs w:val="28"/>
        </w:rPr>
        <w:t xml:space="preserve">一、树立科学人才观，加强农村实用人才工作的组织领导</w:t>
      </w:r>
    </w:p>
    <w:p>
      <w:pPr>
        <w:ind w:left="0" w:right="0" w:firstLine="560"/>
        <w:spacing w:before="450" w:after="450" w:line="312" w:lineRule="auto"/>
      </w:pPr>
      <w:r>
        <w:rPr>
          <w:rFonts w:ascii="宋体" w:hAnsi="宋体" w:eastAsia="宋体" w:cs="宋体"/>
          <w:color w:val="000"/>
          <w:sz w:val="28"/>
          <w:szCs w:val="28"/>
        </w:rPr>
        <w:t xml:space="preserve">近年来，县委、县政府牢固树立科学人才观，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委、科技局、教育局、畜牧局等21个部门为成员单位的领导小组，领导小组在组织部设立办公室，负责农村实用人才队伍建设的总体规划、政策措施、宏观指导、协调服务和督促检查。县委要求各成员单位统筹协作，通过多种形式和途径，加强对农村实用人才的开发和培养。领导小组每年至少召开2次以上联席会议，及时研究农村实用人才队伍建设中存在的突出问题。乡村两级也都成立了相应的领导机构，实用人才服务站配备专人负责，明确了职责范围和工作制度。组织部门将农村实用人才队伍建设的日常工作与年终考核相结合，把实用人才工作纳入到了农村党的建设“三级联创”考核体系，制定了农村实用人才考核标准，有力促进了这项工作的深入开展。二是出台政策，明确任务。《富裕县关于进一步加强农村实用人才队伍建设的实施意见》中提出，要立足县情，把农村实用人才队伍建设作为人才工作的重点，切实抓紧抓好，抓出成效，为建设新农村提供强有力的智力保障。县委将重点抓好农村实用人才队伍建设的要求，写进了《富裕县“十一五”时期人才事业发展规划》，进一步明确了工作目标、工作任务和工作措施。在深入调研的基础上，制定了《富裕县关于农村实用人才队伍建设“五个一工程”实施意见》，对农村实用人才队伍建设的各项工作进行了细化，确定了今后一段时期加强农村实用人才队伍建设的总体目标、重点工作和具体要求。按照《富裕县优秀农村实用人才评选管理办法》，两年来，我们采取自下而上、层层筛选、逐级审核把关的方式，评选出乡级农村实用人才460名，县级农村实用人才98名，给予了表彰、奖励。三是分级建档，规范管理。对农村实用人才的管理实行分级管理，分级建档。县人才工作领导小组具体负责县级农村实用人才的管理工作，乡镇人才服务站负责本乡镇县、乡两级农村实用人才的管理工作，实行一人一档。经评选确定的农村实用人才，按管理权限，每年与县人才工作领导小组办公室和乡镇人才服务站签订《农村实用人才目标责任书》，年终进行考核，通过了解掌握农村实用人才发挥作用的情况，实行动态管理，考核不合格的取消资格。</w:t>
      </w:r>
    </w:p>
    <w:p>
      <w:pPr>
        <w:ind w:left="0" w:right="0" w:firstLine="560"/>
        <w:spacing w:before="450" w:after="450" w:line="312" w:lineRule="auto"/>
      </w:pPr>
      <w:r>
        <w:rPr>
          <w:rFonts w:ascii="宋体" w:hAnsi="宋体" w:eastAsia="宋体" w:cs="宋体"/>
          <w:color w:val="000"/>
          <w:sz w:val="28"/>
          <w:szCs w:val="28"/>
        </w:rPr>
        <w:t xml:space="preserve">二、加大教育培训力度，提高农村实用人才的整体素质</w:t>
      </w:r>
    </w:p>
    <w:p>
      <w:pPr>
        <w:ind w:left="0" w:right="0" w:firstLine="560"/>
        <w:spacing w:before="450" w:after="450" w:line="312" w:lineRule="auto"/>
      </w:pPr>
      <w:r>
        <w:rPr>
          <w:rFonts w:ascii="宋体" w:hAnsi="宋体" w:eastAsia="宋体" w:cs="宋体"/>
          <w:color w:val="000"/>
          <w:sz w:val="28"/>
          <w:szCs w:val="28"/>
        </w:rPr>
        <w:t xml:space="preserve">教育培训是壮大实用人才数量、提高实用人才素质的主要手段和基础。近年来，我们根据实用人才成长的特点，坚持“实际、实用、实效”的宗旨，把农民素质教育、实用技术培训与农村实用人才的培养紧密结合起来，有计划、有步骤地进行分类指导。一是实行阵地培训。作为全省“十佳”牧业县、全国牛奶生产强县，目前，我县已有2.5万户农民饲养奶牛。为提高奶牛科学饲养水平，近年来，依托县职业技能培训基地，举办了24期“养奶牛明白人”培训班，培训奶农5，000多人次，使800多名青年农民成为致富带头人。在培训经费上，县委、县政府给予大力扶持，到目前为止，已经累计投入128万元。各乡镇结合农时，利用服务工作站、农广校等学习阵地，举办各种形式的短期培训班，引导农民自觉学习运用先进实用技术，每年培训农民达两万人次。二是实行在线培训。以全面开展农村党员干部现代远程教育为契机，积极探索新型农村教育培训运行管理模式，高质量、高标准地用好远程教育终端接收站点。组织部门认真制定了农村党员干部培训计划，确定了培训目标，开通了在线学习网站。去年以来，通过“向上争取一点，支部自筹一点，党费补助一点”筹措资金22万元，下摆电视、VCD机72台套，电教光碟1，400盘，为农村党员干部群众提供了方便快捷的学习的平台。为服务群众，县畜牧局还设立了“畜牧110”服务热线，由畜牧兽医专家24小时轮流值班，免费为奶户提供技术咨询，每年咨询达千人次。三是实行按需培训。我们本着“缺什么，补什么”的原则，既根据当前农业产业结构调整的需要，聘请有关专家到田间地头针对生产实际举办讲座，又针对急需解决的问题，利用农闲时间组织有专长、具有较高文化素质的农村实用人才外出考察培训，学习外地的先进技术和经验，不断提高自身素质。我们依靠上海光明乳业落户本地的优势，连续三年组织90名奶牛大户到该公司培训基地进行了一个月的观摩学习。还先后派106名农村致富带头人到东北农学院和省农科院生产基地参加学习，选派235名“种、养、加”能人到内蒙古、双城和山东诸城、寿光等经济发达地区考察学习，使他们进一步解放了思想，开阔了视野。四是实行党员示范培训。为充分发挥党员的先锋模范和示范带动作用，经过层层推荐、选拔，全县确定了90名掌握专业生产技术、技能的种植业和养殖业能人、专业经营户和为农产品开发、销售服务的致富带头人、经纪人，给予他们优惠政策，兴办党员科技致富示范基地，开办“农家课堂”。目前，这90名党员共引带近2，000户农民共同致富，使每户年收入提高25%以上，取得了“点亮一盏灯，照亮一大片”的效应。</w:t>
      </w:r>
    </w:p>
    <w:p>
      <w:pPr>
        <w:ind w:left="0" w:right="0" w:firstLine="560"/>
        <w:spacing w:before="450" w:after="450" w:line="312" w:lineRule="auto"/>
      </w:pPr>
      <w:r>
        <w:rPr>
          <w:rFonts w:ascii="宋体" w:hAnsi="宋体" w:eastAsia="宋体" w:cs="宋体"/>
          <w:color w:val="000"/>
          <w:sz w:val="28"/>
          <w:szCs w:val="28"/>
        </w:rPr>
        <w:t xml:space="preserve">三、优化整合资源，健全完善农村实用人才的服务体系</w:t>
      </w:r>
    </w:p>
    <w:p>
      <w:pPr>
        <w:ind w:left="0" w:right="0" w:firstLine="560"/>
        <w:spacing w:before="450" w:after="450" w:line="312" w:lineRule="auto"/>
      </w:pPr>
      <w:r>
        <w:rPr>
          <w:rFonts w:ascii="宋体" w:hAnsi="宋体" w:eastAsia="宋体" w:cs="宋体"/>
          <w:color w:val="000"/>
          <w:sz w:val="28"/>
          <w:szCs w:val="28"/>
        </w:rPr>
        <w:t xml:space="preserve">服务体系建设是推动农村实用人才队伍发展的主要手段和载体，为此，我们做了大量的、富有成效的工作。一是发挥部门服务的作用。农业部门积极开展了富余劳动力转移就业技能培训,大力引进和推广农业新技术,设立了县、乡（镇）、村三位一体农业科技服务体系；劳动和社会保障部门积极开展了劳务资源普查，加强劳务资源管理和信息服务能力，维护实用人才的各项权益；科技部门加大科普宣传力度，努力提高农民科学文化素质。二是发挥协会服务的作用。我县现有奶牛、棚菜、水稻等农村专业技术协会36个，会员达1，866人，通过定期组织开展科技示范、技术交流、现场讲解等活动，在田间地头对农村实用人才进行培训。组织“土专家”、“田秀才”、“致富能手”开展自我服务，促使其信息互通、技术互补、市场互动，进一步加快了农村实用人才的孵化。三是发挥专家服务的作用。近年来，我县通过制订优惠政策，吸引省市科研人员深入到农村一线，为农村实用人才的成长发展提供了科技支撑和智力支持。充分发挥科技、农林等部门专业人才集聚的优势，通过网上发布信息、单位推荐、个人自愿报名等形式，经资格审查，将分散在全县的科技人员集中登记造册，形成有一定规模、门类相对齐全的科技人员及专家信息库。现在，入库人员已达182人，组建了奶牛养殖、水稻种植、棚菜生产等8个技能培训讲师团，每年开展送科技、送技能下乡活动达20多次，受益群众近万人。</w:t>
      </w:r>
    </w:p>
    <w:p>
      <w:pPr>
        <w:ind w:left="0" w:right="0" w:firstLine="560"/>
        <w:spacing w:before="450" w:after="450" w:line="312" w:lineRule="auto"/>
      </w:pPr>
      <w:r>
        <w:rPr>
          <w:rFonts w:ascii="宋体" w:hAnsi="宋体" w:eastAsia="宋体" w:cs="宋体"/>
          <w:color w:val="000"/>
          <w:sz w:val="28"/>
          <w:szCs w:val="28"/>
        </w:rPr>
        <w:t xml:space="preserve">四、创新完善机制，不断优化农村实用人才的发展环境</w:t>
      </w:r>
    </w:p>
    <w:p>
      <w:pPr>
        <w:ind w:left="0" w:right="0" w:firstLine="560"/>
        <w:spacing w:before="450" w:after="450" w:line="312" w:lineRule="auto"/>
      </w:pPr>
      <w:r>
        <w:rPr>
          <w:rFonts w:ascii="宋体" w:hAnsi="宋体" w:eastAsia="宋体" w:cs="宋体"/>
          <w:color w:val="000"/>
          <w:sz w:val="28"/>
          <w:szCs w:val="28"/>
        </w:rPr>
        <w:t xml:space="preserve">农村实用人才队伍建设是一项系统工程，不是一蹴而就的事。为了确保我县农村实用人才队伍建设的顺利进行，近年来，建立健全了实用人才长效发展机制，努力做到用事业造就人才，用环境凝聚人才，用机制激励人才，不断促进人才工作的制度化、规范化和科学化。一是建立了财政投入机制。县委、县政府切实加大对实用人才的投入扶持力度，拿出专项资金，投入到农村实用人才队伍建设中，并逐年递增；各乡镇在年度预算时，也相应加大了对本地区农村实用人才队伍建设的财政投入。二是建立了创业扶持机制。我县制定了各项优惠政策，鼓励农村实用人才兴办经济实体，辐射周边群众尽快致富，特别是在生产贷款、技术信息、市场信息和生产资料等方面优先保障，为农村实用人才的发展解决后顾之忧。每年有重点地帮扶一批有潜力的青年农民自主创业，使其成为能为区域经济社会发展做出贡献的新型农村实用人才。三是建立了择优选拔机制。乡村两级党组织为营造有利于农村实用人才发挥作用、干事创业的良好环境，以“双培双带”工程为统领，把农村党员干部培养成实用人才，把实用人才中的优秀分子培养成农村党员干部，积极支持农村党员干部和实用人才带头致富、带领群众共同致富，并及时把那些思想政治素质高、服务群众意识强的优秀农村实用人才选拔进村级班子。目前，全县农村实用人才中有党员3，228人，占人才总数的69%，村级班子成员中，90%以上是党员实用人才，实现了党员发展与人才队伍建设相互衔接、一体推进的工作新格局。四是建立了人才激励机制。在职称评定、农业科技项目开发、农业科技项目推广、扶贫资金或优惠贷款等方面给予倾斜扶持。设立了奖励基金，对在农业经济发展中做出重大贡献、取得突出成绩的优秀人才，进行一年一度的表彰和奖励。各乡镇党委、政府主动吸收优秀农村实用人才列席有关会议，特别是参与有关科技兴农、发展农村经济等重大问题的决策，认真听取和尊重优秀农村实用人才的意见。县电视台开办了《咱村能人》栏目、《富裕报》开辟了《实用人才风采录》专栏，先后对56名优秀实用人才的事迹进行了宣传报到，扩大了他们的影响力和知名度，让群众学有榜样，干有样板，真正起到开发一批能人、带动一方百姓、搞活一片经济的激励效应，从而营造出了人人尊重人才、人人争当人才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第三篇：霍林郭勒市“三平台”强力推进技能人才队伍建设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人力资源和社会保障局 第42期 2024年11月30日</w:t>
      </w:r>
    </w:p>
    <w:p>
      <w:pPr>
        <w:ind w:left="0" w:right="0" w:firstLine="560"/>
        <w:spacing w:before="450" w:after="450" w:line="312" w:lineRule="auto"/>
      </w:pPr>
      <w:r>
        <w:rPr>
          <w:rFonts w:ascii="宋体" w:hAnsi="宋体" w:eastAsia="宋体" w:cs="宋体"/>
          <w:color w:val="000"/>
          <w:sz w:val="28"/>
          <w:szCs w:val="28"/>
        </w:rPr>
        <w:t xml:space="preserve">霍林郭勒市“三平台”强力推进技能人才队伍建设</w:t>
      </w:r>
    </w:p>
    <w:p>
      <w:pPr>
        <w:ind w:left="0" w:right="0" w:firstLine="560"/>
        <w:spacing w:before="450" w:after="450" w:line="312" w:lineRule="auto"/>
      </w:pPr>
      <w:r>
        <w:rPr>
          <w:rFonts w:ascii="宋体" w:hAnsi="宋体" w:eastAsia="宋体" w:cs="宋体"/>
          <w:color w:val="000"/>
          <w:sz w:val="28"/>
          <w:szCs w:val="28"/>
        </w:rPr>
        <w:t xml:space="preserve">高技能人才是人才队伍的重要组成部分，加强高技能人才培养是增强城市核心竞争力一项重要而紧迫的任务。2024年，霍林郭勒市以实施“人才强市”工程为抓手，搭建“引进、培养、服务”平台，提升了本地区的技能人才队伍水平。目前，全市约有技能人才1.7万人。</w:t>
      </w:r>
    </w:p>
    <w:p>
      <w:pPr>
        <w:ind w:left="0" w:right="0" w:firstLine="560"/>
        <w:spacing w:before="450" w:after="450" w:line="312" w:lineRule="auto"/>
      </w:pPr>
      <w:r>
        <w:rPr>
          <w:rFonts w:ascii="宋体" w:hAnsi="宋体" w:eastAsia="宋体" w:cs="宋体"/>
          <w:color w:val="000"/>
          <w:sz w:val="28"/>
          <w:szCs w:val="28"/>
        </w:rPr>
        <w:t xml:space="preserve">搭建引进平台 该市一直注重技能人才的引进工作，提升我市技能人才队伍实力。一是引进高端技能人才。创建工业园区高层次人才创新创业基地，引进高级技师497人。成立褐煤综合利用技术研发中心，开展褐煤提质技术攻关，目前，全市在铝产品深加工、煤化工等领域研发自主知识产权40余项，形成了具有较强竞争力的技术项目储备和人才队伍。同时筹建技能大师工作室，计划为自治区、通辽市、霍林郭勒市认定的领军人才提供1-3万元不等的特殊津贴。今年该市与霍煤万祥铝业公司合作，引进了全国知名的铝业技能大师李爱森，筹建了铝后加工(铸轧)大师工作室。二是建立长效招聘引才机制。定期举办人才劳动力招聘会，同时根据需要举办专场招聘会，实现人力资源市场招聘常态化，为驻市企业招聘技术工人。2024年已成功举办9场人才劳动力招聘会，吸引10000余名求职者参会，提供招聘岗位9816个，为293家企业招聘2024人。</w:t>
      </w:r>
    </w:p>
    <w:p>
      <w:pPr>
        <w:ind w:left="0" w:right="0" w:firstLine="560"/>
        <w:spacing w:before="450" w:after="450" w:line="312" w:lineRule="auto"/>
      </w:pPr>
      <w:r>
        <w:rPr>
          <w:rFonts w:ascii="宋体" w:hAnsi="宋体" w:eastAsia="宋体" w:cs="宋体"/>
          <w:color w:val="000"/>
          <w:sz w:val="28"/>
          <w:szCs w:val="28"/>
        </w:rPr>
        <w:t xml:space="preserve">搭建培养平台 在多渠道引进技能人才的基础上，该市一直注重技能人才的培养，提升技能人才职业价值。一是加大职业培训力度。采取校企联合的模式，围绕当地煤、电、铝等支柱产业，家庭服务业和重点招商引资项目，整合全市的培训资源，开展“订单式”培训，增强技能培训的针对性和时效性，2024年已经完成农牧民工转移培训380人，城镇就业技能培训1003人，家政服务业培训258人。二是筹建自治区级公共实训基地。2024年，霍林郭勒市计划用3年的实践，出资2亿元，建设霍林河职业技能公共实训基地暨职业技术学校项目。项目占地127亩，建筑面积42900平方米，集职业培训、技能实训、技能鉴定、创业孵化、职业教育五大功能于一体，年培训能力达到5000人，项目建成后将大大提升劳动者素质，化解就业结构性矛盾，为蒙东地区企业输送大量紧缺技能人才，该项目已经正式开工建设。三是恢复设立技工学校。今年，为增强技能人才培养的力量，充实技能人才培训体系，该市整合职业技术学校教学资源，通过了自治区的评审，重新恢复了技工学校，并与霍林郭勒职业技术学校合并办学，使用同一支教职工队伍，挂两块牌子，学校实行毕业证和职业资格证两种证书制度。</w:t>
      </w:r>
    </w:p>
    <w:p>
      <w:pPr>
        <w:ind w:left="0" w:right="0" w:firstLine="560"/>
        <w:spacing w:before="450" w:after="450" w:line="312" w:lineRule="auto"/>
      </w:pPr>
      <w:r>
        <w:rPr>
          <w:rFonts w:ascii="宋体" w:hAnsi="宋体" w:eastAsia="宋体" w:cs="宋体"/>
          <w:color w:val="000"/>
          <w:sz w:val="28"/>
          <w:szCs w:val="28"/>
        </w:rPr>
        <w:t xml:space="preserve">搭建服务平台 霍林郭勒市一直注重为技能人才队伍提供优质服务，健全激励、保障体系，优化生活环境。一是举办职业技能大赛。今年，该市举办了首届职业技能大赛，来自全市的175名技能人才参加了挖掘机操作、装载机操作、家政服务、母婴护理等20个项目的比赛，为获得优秀成绩的选手授予“金牌工人”、“技术能手”等荣誉称号，并提供物质奖励。通过举办大赛，营造 “尊重知识、尊重人才”的社会环境和舆论氛围，激励技能人才的积极性、主动性、创造性。二是做好技能人才评价工作。今年，该市成立了霍林郭勒市职业技能培训鉴定站，能够对车工、铣工等22个工种进行初级鉴定，为鉴定合格的人员将获得统一的全国通用国家职业资格证书。同时，积极帮助技能人才完成中、高级职业技术等级的申报工作。2024年已经帮助1225人获得中、高级技术工人称号，帮助49人获得技师称号。</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