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湖南设30亿元文产业基金大全</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第一篇：湖南设30亿元文产业基金大全湖南设30亿元文化产业基金 达晨管理达晨创投高级合伙人德华在昨举行的“2024（第六届）中国创投融资发展高层论坛”上透露，湖南省的文化产业基金将于本月底正式成立，规模将高达30亿元。据悉，这一基金将按照...</w:t>
      </w:r>
    </w:p>
    <w:p>
      <w:pPr>
        <w:ind w:left="0" w:right="0" w:firstLine="560"/>
        <w:spacing w:before="450" w:after="450" w:line="312" w:lineRule="auto"/>
      </w:pPr>
      <w:r>
        <w:rPr>
          <w:rFonts w:ascii="黑体" w:hAnsi="黑体" w:eastAsia="黑体" w:cs="黑体"/>
          <w:color w:val="000000"/>
          <w:sz w:val="36"/>
          <w:szCs w:val="36"/>
          <w:b w:val="1"/>
          <w:bCs w:val="1"/>
        </w:rPr>
        <w:t xml:space="preserve">第一篇：湖南设30亿元文产业基金大全</w:t>
      </w:r>
    </w:p>
    <w:p>
      <w:pPr>
        <w:ind w:left="0" w:right="0" w:firstLine="560"/>
        <w:spacing w:before="450" w:after="450" w:line="312" w:lineRule="auto"/>
      </w:pPr>
      <w:r>
        <w:rPr>
          <w:rFonts w:ascii="宋体" w:hAnsi="宋体" w:eastAsia="宋体" w:cs="宋体"/>
          <w:color w:val="000"/>
          <w:sz w:val="28"/>
          <w:szCs w:val="28"/>
        </w:rPr>
        <w:t xml:space="preserve">湖南设30亿元文化产业基金 达晨管理</w:t>
      </w:r>
    </w:p>
    <w:p>
      <w:pPr>
        <w:ind w:left="0" w:right="0" w:firstLine="560"/>
        <w:spacing w:before="450" w:after="450" w:line="312" w:lineRule="auto"/>
      </w:pPr>
      <w:r>
        <w:rPr>
          <w:rFonts w:ascii="宋体" w:hAnsi="宋体" w:eastAsia="宋体" w:cs="宋体"/>
          <w:color w:val="000"/>
          <w:sz w:val="28"/>
          <w:szCs w:val="28"/>
        </w:rPr>
        <w:t xml:space="preserve">达晨创投高级合伙人德华在昨举行的“2024（第六届）中国创投融资发展高层论坛”上透露，湖南省的文化产业基金将于本月底正式成立，规模将高达30亿元。据悉，这一基金将按照府引导，市场化运作的方式，由湖南电广传媒旗下的达晨创投管理。</w:t>
      </w:r>
    </w:p>
    <w:p>
      <w:pPr>
        <w:ind w:left="0" w:right="0" w:firstLine="560"/>
        <w:spacing w:before="450" w:after="450" w:line="312" w:lineRule="auto"/>
      </w:pPr>
      <w:r>
        <w:rPr>
          <w:rFonts w:ascii="宋体" w:hAnsi="宋体" w:eastAsia="宋体" w:cs="宋体"/>
          <w:color w:val="000"/>
          <w:sz w:val="28"/>
          <w:szCs w:val="28"/>
        </w:rPr>
        <w:t xml:space="preserve">文化产业不仅将成为国民经济发展的下一个重要支柱，也将成为风险投资下一波的“宠儿”。达晨创投高级合伙人德华在昨举行的“2024（第六届）中国创投融资发展高层论坛”上透露，湖南省的文化产业基金将于本月底正式成立，规模将高达30亿元。据悉，这一基金将按照府引导，市场化运作的方式，由湖南电广传媒旗下的达晨创投管理。</w:t>
      </w:r>
    </w:p>
    <w:p>
      <w:pPr>
        <w:ind w:left="0" w:right="0" w:firstLine="560"/>
        <w:spacing w:before="450" w:after="450" w:line="312" w:lineRule="auto"/>
      </w:pPr>
      <w:r>
        <w:rPr>
          <w:rFonts w:ascii="宋体" w:hAnsi="宋体" w:eastAsia="宋体" w:cs="宋体"/>
          <w:color w:val="000"/>
          <w:sz w:val="28"/>
          <w:szCs w:val="28"/>
        </w:rPr>
        <w:t xml:space="preserve">据悉，截至2024年8月，国内共披露设立8支文化产业投资基金，总目标募集金额超过180亿元。北京、山东、广东等地也传出消息正筹备设立文化产业基金，单支基金的规模多在10亿元至30亿元之间。</w:t>
      </w:r>
    </w:p>
    <w:p>
      <w:pPr>
        <w:ind w:left="0" w:right="0" w:firstLine="560"/>
        <w:spacing w:before="450" w:after="450" w:line="312" w:lineRule="auto"/>
      </w:pPr>
      <w:r>
        <w:rPr>
          <w:rFonts w:ascii="宋体" w:hAnsi="宋体" w:eastAsia="宋体" w:cs="宋体"/>
          <w:color w:val="000"/>
          <w:sz w:val="28"/>
          <w:szCs w:val="28"/>
        </w:rPr>
        <w:t xml:space="preserve">根据相关规划，湖南按区域特点确立了“一区（长沙）三带（京广线、潇湘流域、大湘西）四轮驱动（广电、出版、报业、娱乐）两翼齐飞（旅、会展）”的文化产业战略布局。中投顾问发布的《2024-2024年湖南省文化产业投资分析及前景预测报告》显示，今后一个时期，湖南省将把文化产业作为重要的战略产业和新的经济增长点来培育，重点抓好现代传媒业、新闻出版业、动漫业、文化娱乐业、文化旅业等五大产业。进一步降低市场门槛、创新策措施，使湖南省文化产业成为会资本和外资的投资热点。力争全省文化产业增加值保持年均20%以上的增速，到2024年总产值达到3500亿元，实现增加值1900亿元，占GDP的比重提高到8%。</w:t>
      </w:r>
    </w:p>
    <w:p>
      <w:pPr>
        <w:ind w:left="0" w:right="0" w:firstLine="560"/>
        <w:spacing w:before="450" w:after="450" w:line="312" w:lineRule="auto"/>
      </w:pPr>
      <w:r>
        <w:rPr>
          <w:rFonts w:ascii="宋体" w:hAnsi="宋体" w:eastAsia="宋体" w:cs="宋体"/>
          <w:color w:val="000"/>
          <w:sz w:val="28"/>
          <w:szCs w:val="28"/>
        </w:rPr>
        <w:t xml:space="preserve">据悉，进入“十一五”时期，湖南文化产业发展步伐继续加快，2024年文化产业增加值达到337.89亿元，2024年文化产业增加值达到446.22亿元，2024年文化产业实现增加值583亿元，占GDP的比重达到5.1%,支柱产业地位进一步巩固。</w:t>
      </w:r>
    </w:p>
    <w:p>
      <w:pPr>
        <w:ind w:left="0" w:right="0" w:firstLine="560"/>
        <w:spacing w:before="450" w:after="450" w:line="312" w:lineRule="auto"/>
      </w:pPr>
      <w:r>
        <w:rPr>
          <w:rFonts w:ascii="宋体" w:hAnsi="宋体" w:eastAsia="宋体" w:cs="宋体"/>
          <w:color w:val="000"/>
          <w:sz w:val="28"/>
          <w:szCs w:val="28"/>
        </w:rPr>
        <w:t xml:space="preserve">业界人士认为，未来10年，投资文化产业将成为新的会热点。而《文化产业振兴规划》和刚刚披露的“十二五”规划内容等利好策的出台，更为民营企业提供了更广泛的参与空间和发展机遇。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第二篇：2024年湖南工业机器人产业200亿元</w:t>
      </w:r>
    </w:p>
    <w:p>
      <w:pPr>
        <w:ind w:left="0" w:right="0" w:firstLine="560"/>
        <w:spacing w:before="450" w:after="450" w:line="312" w:lineRule="auto"/>
      </w:pPr>
      <w:r>
        <w:rPr>
          <w:rFonts w:ascii="宋体" w:hAnsi="宋体" w:eastAsia="宋体" w:cs="宋体"/>
          <w:color w:val="000"/>
          <w:sz w:val="28"/>
          <w:szCs w:val="28"/>
        </w:rPr>
        <w:t xml:space="preserve">2024年湖南工业机器人产业200亿元</w:t>
      </w:r>
    </w:p>
    <w:p>
      <w:pPr>
        <w:ind w:left="0" w:right="0" w:firstLine="560"/>
        <w:spacing w:before="450" w:after="450" w:line="312" w:lineRule="auto"/>
      </w:pPr>
      <w:r>
        <w:rPr>
          <w:rFonts w:ascii="宋体" w:hAnsi="宋体" w:eastAsia="宋体" w:cs="宋体"/>
          <w:color w:val="000"/>
          <w:sz w:val="28"/>
          <w:szCs w:val="28"/>
        </w:rPr>
        <w:t xml:space="preserve">金模工控网讯 机器人主要应用在制造业、国防工业和日常生活。新工业革命的核心是机器人加信息技术加智能设备。2024年全球性经济危机以来，机器人市场是唯一全球增速和产量都在增加的行业。IFR在2024年中国机器人产业联盟会议上公布，2024年全球机器人总销量的70%集中在日本、中国、美国、韩国和德国。我国工业机器人目前正迎来产业发展的绝佳机遇，主要原因是在技术创新和市场前景的双向考量序列中，工业机器人产业具有良好的成长性和发展前景。国内的工业制造业正在展开大规模自动化生产转型以及提高未来产业竞争力。</w:t>
      </w:r>
    </w:p>
    <w:p>
      <w:pPr>
        <w:ind w:left="0" w:right="0" w:firstLine="560"/>
        <w:spacing w:before="450" w:after="450" w:line="312" w:lineRule="auto"/>
      </w:pPr>
      <w:r>
        <w:rPr>
          <w:rFonts w:ascii="宋体" w:hAnsi="宋体" w:eastAsia="宋体" w:cs="宋体"/>
          <w:color w:val="000"/>
          <w:sz w:val="28"/>
          <w:szCs w:val="28"/>
        </w:rPr>
        <w:t xml:space="preserve">从整体定位来看，我国工业机器人产业建设仍处于初级阶段，产业链十分不完整。但是，我国工业机器人市场潜力巨大，首先，我国工业机器人使用密度远低于国际平均水平，如果按照工业发达国家的机器人使用密度来看，我国的市场装机容量至少在500万台左右，而当前我国总装机量还不足10万台；其次，我国对自动化装备需求量巨大，近年来数控机床行业的飞速发展就是证明。由于机器人的产业发展特点，其在新型工业化过程中将发挥重要的作用，是名副其实的朝阳产业。高工产研发布的自动化设备行业研报也指出，人工替代和产业升级两大因素驱动我国工业机器人市场快速增长，目前我国工业机器人及系统市场空间超千亿元。</w:t>
      </w:r>
    </w:p>
    <w:p>
      <w:pPr>
        <w:ind w:left="0" w:right="0" w:firstLine="560"/>
        <w:spacing w:before="450" w:after="450" w:line="312" w:lineRule="auto"/>
      </w:pPr>
      <w:r>
        <w:rPr>
          <w:rFonts w:ascii="宋体" w:hAnsi="宋体" w:eastAsia="宋体" w:cs="宋体"/>
          <w:color w:val="000"/>
          <w:sz w:val="28"/>
          <w:szCs w:val="28"/>
        </w:rPr>
        <w:t xml:space="preserve">日前，国际模协秘书长罗百辉接受《中国产经新闻报》记者采访时表示，“2024年汽车制造机器人的需求量是3.2万台，到2024年，预计将达到35.8万台，产值715亿元。2024年电子电器产业使用机器人为0.77万台，到2024年，有望逼近20万台，产值400亿。加上，食品、化工、橡塑、金属加工业需求100万台，每台20万元，市场空间2024亿元。清洁服务机器人进入300万户城镇家庭，按照0.3万-0.6万元/台计算，市场空间是90亿-180亿元。医疗服务机器人按照50万元/台计算，市场空间是105亿元。其他机器人估算200亿元以上的市场空间，总体合计市场空间是3600亿元。”</w:t>
      </w:r>
    </w:p>
    <w:p>
      <w:pPr>
        <w:ind w:left="0" w:right="0" w:firstLine="560"/>
        <w:spacing w:before="450" w:after="450" w:line="312" w:lineRule="auto"/>
      </w:pPr>
      <w:r>
        <w:rPr>
          <w:rFonts w:ascii="宋体" w:hAnsi="宋体" w:eastAsia="宋体" w:cs="宋体"/>
          <w:color w:val="000"/>
          <w:sz w:val="28"/>
          <w:szCs w:val="28"/>
        </w:rPr>
        <w:t xml:space="preserve">“未来几年是工业机器人发展的黄金期，工业机器人的年产值将突破3000亿元，机器人产业将是一个上万亿元产值的产业集群。”据罗百辉统计，2024年全国机器人重点城市力争产业产值突破3000亿。湖南省汽车、工程机械等产业均具有较强基础，而这些产业恰恰是工业机器人运用最为广泛的行业，湖南完全有可能打造百亿级的工业机器人产业基地，加上服务机器人市场需求，湖南省机器人产业规模潜力巨大。当前国内工业机器人行业已交付的最大订单和设计实施中的最大订单均由长沙长泰机器人有限公司获得。作为一家2024年成立的年轻的国有企业，长泰机器人在国内工业机器人行业中已处于领先地位。预计长沙长泰机器人在“十三五”中期可达到年产值50亿元人民币的规模，以1:3的带动比计算，带动周边产业年产值可超过150亿元人民币。到2024年，湖南工业机器人产业产值完全可以达到200亿元，2024年达到300亿至500亿元，占全国40%以上份额。2024年7月，长泰机器人有限公司当选为中国机器人产业联盟副理事长单位；8月成为中部地区首家“省级机器人产业化示范基地”，湖南机器人产业发展势头良好，有信心在5-8年内，将以工业机器人产业为主导的高端智能装备制造产业，发展成为湖南省新的千亿产业，促进湖南省两个率先目标的实现。</w:t>
      </w:r>
    </w:p>
    <w:p>
      <w:pPr>
        <w:ind w:left="0" w:right="0" w:firstLine="560"/>
        <w:spacing w:before="450" w:after="450" w:line="312" w:lineRule="auto"/>
      </w:pPr>
      <w:r>
        <w:rPr>
          <w:rFonts w:ascii="宋体" w:hAnsi="宋体" w:eastAsia="宋体" w:cs="宋体"/>
          <w:color w:val="000"/>
          <w:sz w:val="28"/>
          <w:szCs w:val="28"/>
        </w:rPr>
        <w:t xml:space="preserve">湖南省机器人产业发展中的主要问题</w:t>
      </w:r>
    </w:p>
    <w:p>
      <w:pPr>
        <w:ind w:left="0" w:right="0" w:firstLine="560"/>
        <w:spacing w:before="450" w:after="450" w:line="312" w:lineRule="auto"/>
      </w:pPr>
      <w:r>
        <w:rPr>
          <w:rFonts w:ascii="宋体" w:hAnsi="宋体" w:eastAsia="宋体" w:cs="宋体"/>
          <w:color w:val="000"/>
          <w:sz w:val="28"/>
          <w:szCs w:val="28"/>
        </w:rPr>
        <w:t xml:space="preserve">（1）加速规模化、市场化是产业前提。产能达到100台仅仅是尝试、500台才能入门、达到1000台才能入门；湖南省的汽车制造、电子电器、工程机械等行业有适合机器人产业发展较为广阔的市场。长期以来，出于业绩等因素考虑，省内企业偏向采用国外企业或省外企业产品，省内市场对本省工业机器人产品缺乏有效采购。尽管一直以来长泰机器人致力于开发湖南省内市场，其在湖南省省内市场占公司业务总额比重较小，成效不理想。</w:t>
      </w:r>
    </w:p>
    <w:p>
      <w:pPr>
        <w:ind w:left="0" w:right="0" w:firstLine="560"/>
        <w:spacing w:before="450" w:after="450" w:line="312" w:lineRule="auto"/>
      </w:pPr>
      <w:r>
        <w:rPr>
          <w:rFonts w:ascii="宋体" w:hAnsi="宋体" w:eastAsia="宋体" w:cs="宋体"/>
          <w:color w:val="000"/>
          <w:sz w:val="28"/>
          <w:szCs w:val="28"/>
        </w:rPr>
        <w:t xml:space="preserve">（2）各机器人企业提高技术可靠性是产品价值的核心。工业机器人常常是企业生产力的核心业务，据测算对一个汽车生产企业来说，机器人出现故障造成的损失相当严重，当一个机器人出现问题后整个生产线都会停工，按照维修时间40分钟计算，对企业造成的损失可能高达50万元以上。因此企业对机器人的可靠性要求相当之高。2024年吉利股份曾经购买了瑞典ABB机器人生产的机器人焊装线，由于车型的不断变化和工厂生产压力的急迫，从设计到调试达1年之久，投入使用后总会出现这样和那样的问题，而后期服务费用高昂，使客户不得不选择将原生产线搁置。2024年吉利汽车在新车型的焊装线上选择与长沙长泰机器人公司合作，用4个月不仅完成了从设计、制造和现场调试，而且将前期生产线的问题一并解决，使之能够正常使用，发挥效益，至今吉利汽车已有数十台长泰机器人产品，行稳定，使用良好。长泰机器人先后获得“通用汽车优秀合作伙伴”、“东风本田优秀供应商”等称号，完全有能力在产品品质上和国外设备上相媲美。现上海大众长沙工厂能够在投产之初选用湖南省产品，不仅经营成本能够降低，而且能够获得更好的本地化服务。</w:t>
      </w:r>
    </w:p>
    <w:p>
      <w:pPr>
        <w:ind w:left="0" w:right="0" w:firstLine="560"/>
        <w:spacing w:before="450" w:after="450" w:line="312" w:lineRule="auto"/>
      </w:pPr>
      <w:r>
        <w:rPr>
          <w:rFonts w:ascii="宋体" w:hAnsi="宋体" w:eastAsia="宋体" w:cs="宋体"/>
          <w:color w:val="000"/>
          <w:sz w:val="28"/>
          <w:szCs w:val="28"/>
        </w:rPr>
        <w:t xml:space="preserve">（3）核心零部件的生产制造需要突破，研发工作需要得到各方支持。机器人核心零部件精密RV减速器在国内无法量产，生产减速器核心基础零部件的交叉滚子轴承甚至于在国内都没有生产；伺服电机虽有厂家在生产，但其核心基础件如处理器、IGBT模块、高分辨率解码器依旧需要进口；控制系统虽然国内厂商研究者众，但大多数停留在运动与算法层面，一台高速大负载高精度机器人，一定要设计动力学应用，而在国产控制系统中鲜有人涉及，而且离线编程软件、三维教导、视觉跟踪等扩展软件，同样没有国内产品。这些核心基础零部件无法生产，给我国机器人成本造成了巨大的负面影响。由于湖南工业机器人研发起步较晚、技术难度大、研发周期长，需要资金投入大。长泰机器人公司自2024年以来研发费用投入已达到机器人销售收入9%。由于企业研发资金筹措渠道单一，导致研发进展缓慢，企业在发展过程中背负较为沉重的资金压力，迫切需要持续的资金投入及政策扶持。</w:t>
      </w:r>
    </w:p>
    <w:p>
      <w:pPr>
        <w:ind w:left="0" w:right="0" w:firstLine="560"/>
        <w:spacing w:before="450" w:after="450" w:line="312" w:lineRule="auto"/>
      </w:pPr>
      <w:r>
        <w:rPr>
          <w:rFonts w:ascii="宋体" w:hAnsi="宋体" w:eastAsia="宋体" w:cs="宋体"/>
          <w:color w:val="000"/>
          <w:sz w:val="28"/>
          <w:szCs w:val="28"/>
        </w:rPr>
        <w:t xml:space="preserve">（4）技术、商务创新需要突破口。大型医疗设备和工程机械等行业在发展之初的商业模式选择上已经做过多种尝试，如出租、分期付款、联合经营等方式。如果完善金融保障制度，将给这一行业带来更多的增长。</w:t>
      </w:r>
    </w:p>
    <w:p>
      <w:pPr>
        <w:ind w:left="0" w:right="0" w:firstLine="560"/>
        <w:spacing w:before="450" w:after="450" w:line="312" w:lineRule="auto"/>
      </w:pPr>
      <w:r>
        <w:rPr>
          <w:rFonts w:ascii="宋体" w:hAnsi="宋体" w:eastAsia="宋体" w:cs="宋体"/>
          <w:color w:val="000"/>
          <w:sz w:val="28"/>
          <w:szCs w:val="28"/>
        </w:rPr>
        <w:t xml:space="preserve">湖南省机器人产业发展对策</w:t>
      </w:r>
    </w:p>
    <w:p>
      <w:pPr>
        <w:ind w:left="0" w:right="0" w:firstLine="560"/>
        <w:spacing w:before="450" w:after="450" w:line="312" w:lineRule="auto"/>
      </w:pPr>
      <w:r>
        <w:rPr>
          <w:rFonts w:ascii="宋体" w:hAnsi="宋体" w:eastAsia="宋体" w:cs="宋体"/>
          <w:color w:val="000"/>
          <w:sz w:val="28"/>
          <w:szCs w:val="28"/>
        </w:rPr>
        <w:t xml:space="preserve">上海是目前我国最大的机器人产业聚集区，但上海的机器人产业基本由跨国公司主导，本土企业还很弱小，发展环境也存在一系列缺陷。目前，上海培育出了30多家本地的中小型机器人企业，但绝大部分只能背靠跨工公司做下配套，具备整线生产能力的凤毛麟角。上海计划建立机器人产业园通过吸引大型整机企业来牵引产业链，有效整合国内各方力量，推动机器人技术和核心零部件实现突破；重庆经信委成立一个机器人协调领导办公室，自建研发、制造、应用等产业链上各单位构成的行业联盟，此外，将提供一系列扶持政策，助推重庆机器人产业快速发展。在产业布局方面，打造“一个基地、三个功能区”的概念，按照工业机器人、服务机器人和特种机器人三种功能规划产业园区，“一个基地”即指整个重庆机器人产业基地，“三个功能区”即指两江新区为工业机器人和配套功能区，江津双福工业园为服务机器人功能区，璧山工业园为特种机器人功能区。其他如辽宁沈阳、湖北武汉、山东青岛等地的规划仍在研究当中。在规划和制定我省发展机器人过程中，结合我省的实际情况，能过获得很有益的启示：首先以市场为导向，以企业为主体，以突破关键技术为核心。强调特色，引导发展，形成具有国际竞争力的机器人产业体系；其次在政策制定中，关注“顶层设计”，例如建立产业政策、行业发展规划、共性技术平台；在我省汽车、电子、工程机械、军工、物流、危险品制造等行业推动应用示范，鼓励企业“机器换人”、“腾笼换鸟”。2024年广东顺德树立“百家企业智能制造工程”示范企业，动员制造型企业走两化融合之路，走信息化改造的道路，顺德樱奥厨具是全球第一家使用机器人水槽表面处理生产线的企业，用于水槽表面打磨拉丝处理，使用机器人后原本生产20000个水槽的表面处理车间需10000个㎡，如今只需要500㎡，同时，进行产品表面操作的人员原来需要70多人，现在只需要13人。机器人使用寿命至少15年，而3年就可收回成本。由于产品一致性好，质量稳定，应用机器人生产的产品再也没有接到客户投诉；再次根据区域特色，引导行业有序发展，制定行业准入标准。机器人应用领域最广泛的两个行业，汽车工业和电子电器制造业，也是湖南省的优势产业。罗百辉建议以“湖南省机器人产业化示范基地”为牵引，形成完整的模具-铸造-机加工-热处理-研磨-精密数控机床加工的产业链，扩大产业集群的规模和能力，以长泰机器人为龙头，推进产业链间的协作、公共服务平台建设等工作；最后，将产业发展与相关政策引导与落实方面紧密结合起来。根据《“十二五”国家战略性新兴产业发展规划》，希望将机器人产业纳入《湖南省战略性新兴产业重大关键共性技术发展导向目录》和 《优先采购本省产品目录》。</w:t>
      </w:r>
    </w:p>
    <w:p>
      <w:pPr>
        <w:ind w:left="0" w:right="0" w:firstLine="560"/>
        <w:spacing w:before="450" w:after="450" w:line="312" w:lineRule="auto"/>
      </w:pPr>
      <w:r>
        <w:rPr>
          <w:rFonts w:ascii="宋体" w:hAnsi="宋体" w:eastAsia="宋体" w:cs="宋体"/>
          <w:color w:val="000"/>
          <w:sz w:val="28"/>
          <w:szCs w:val="28"/>
        </w:rPr>
        <w:t xml:space="preserve">综合机器人产业在湖南省的发展现状，客观来说前景光明，但是品牌效应欠气候，下一步争取将“长泰机器人”纳入“湖南省著名商标”，走创造、创新的创业之路，为湖南制造树立新的形象。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第三篇：中玺影视产业基金成立 投资规模15亿元2024</w:t>
      </w:r>
    </w:p>
    <w:p>
      <w:pPr>
        <w:ind w:left="0" w:right="0" w:firstLine="560"/>
        <w:spacing w:before="450" w:after="450" w:line="312" w:lineRule="auto"/>
      </w:pPr>
      <w:r>
        <w:rPr>
          <w:rFonts w:ascii="宋体" w:hAnsi="宋体" w:eastAsia="宋体" w:cs="宋体"/>
          <w:color w:val="000"/>
          <w:sz w:val="28"/>
          <w:szCs w:val="28"/>
        </w:rPr>
        <w:t xml:space="preserve">中玺影视产业基金成立 投资规模15亿元2024-01-22</w:t>
      </w:r>
    </w:p>
    <w:p>
      <w:pPr>
        <w:ind w:left="0" w:right="0" w:firstLine="560"/>
        <w:spacing w:before="450" w:after="450" w:line="312" w:lineRule="auto"/>
      </w:pPr>
      <w:r>
        <w:rPr>
          <w:rFonts w:ascii="宋体" w:hAnsi="宋体" w:eastAsia="宋体" w:cs="宋体"/>
          <w:color w:val="000"/>
          <w:sz w:val="28"/>
          <w:szCs w:val="28"/>
        </w:rPr>
        <w:t xml:space="preserve">新年伊始，由中国文化产业投资集团，玺萌资产控股，上海安仕德资产管理有限公司，中视合利文化投资有限公司，安徽名申投资集团等5家公司共同筹资15亿元成立的影视专项基金——中玺影视产业基金于1月20日在北京正式成立。据了解基金主要投资方向除了筛选优质的待投影片、电视剧外。还对影视产业发展过程中的重要环节进行投资扶持，包括影视剧本的编创，青年导演的扶持，影视新人的培养，以及院线建设和文化产业园区等以推动影视文化的全产业链发展。</w:t>
      </w:r>
    </w:p>
    <w:p>
      <w:pPr>
        <w:ind w:left="0" w:right="0" w:firstLine="560"/>
        <w:spacing w:before="450" w:after="450" w:line="312" w:lineRule="auto"/>
      </w:pPr>
      <w:r>
        <w:rPr>
          <w:rFonts w:ascii="宋体" w:hAnsi="宋体" w:eastAsia="宋体" w:cs="宋体"/>
          <w:color w:val="000"/>
          <w:sz w:val="28"/>
          <w:szCs w:val="28"/>
        </w:rPr>
        <w:t xml:space="preserve">中宣部、电影家协会等领导为中玺影视产业基金成立揭幕剪彩，中国电影家协会、导演协会、制片人协会，电视艺术家协会以及中玺影视产业基金专家委员会多位专家同仁到会祝贺。在当天发布会上，中玺影视产业基金还宣布首期将投资两部影视作品，电视剧《后生可畏》和电影《喜马拉雅之恋》，同时还分别启动了优秀编剧、优秀年轻导演、以及影视新人扶持培养计划，未来将为中国影视文化产业发展源源不断地输送人才。</w:t>
      </w:r>
    </w:p>
    <w:p>
      <w:pPr>
        <w:ind w:left="0" w:right="0" w:firstLine="560"/>
        <w:spacing w:before="450" w:after="450" w:line="312" w:lineRule="auto"/>
      </w:pPr>
      <w:r>
        <w:rPr>
          <w:rFonts w:ascii="宋体" w:hAnsi="宋体" w:eastAsia="宋体" w:cs="宋体"/>
          <w:color w:val="000"/>
          <w:sz w:val="28"/>
          <w:szCs w:val="28"/>
        </w:rPr>
        <w:t xml:space="preserve">近年来，中国影视产业迅猛发展，根据广电总局最新公布的数字，2024年中国内地电影市场共上映新片303部，全年票房超过168亿元。其中，国产片票房收入为80亿元，占到票房总收入的47.6%。中国影视业成为众多投资人眼中最后一块“富矿”。但长期以来，传统的VC、PE投资机构与影视产业始终无法有效结合。传统的VC、PE投资机构，偏向于影视企业的股权投资；但是作为影视企业对于资金需求并非在于股权投资的环节上，而更着重于单个项目的资金需求。影视投资基金在这种背景下作为一种影视产业新型投资工具涌现出来，弥补了中国影视产业缺乏专业投资基金的不足。目前，据不完全统计市场中已有二十余只专业的影视投资基金，投资于影视制作、电影院线、艺人编剧、影视发行营销等领域，募集资金高达190亿元。但事实上，国产影视产业与资本对接仍然处于原始阶段。目前除了影视基金各自在规模上的问题外，一系列制度的缺失也使影视项目与影视基金投资难以实现对接。其中最为致命的是投资风险没有任何担保机制，缺少“完片担保”的制度。“完片担保”模式在好莱坞已经被广泛采纳，能够监督影片从拍摄到发行全过程以保证影片能够按照规定时间和预算完成并发行，极大地解决投资人的后顾之忧，这对影视投资来说是至关重要的一步。</w:t>
      </w:r>
    </w:p>
    <w:p>
      <w:pPr>
        <w:ind w:left="0" w:right="0" w:firstLine="560"/>
        <w:spacing w:before="450" w:after="450" w:line="312" w:lineRule="auto"/>
      </w:pPr>
      <w:r>
        <w:rPr>
          <w:rFonts w:ascii="宋体" w:hAnsi="宋体" w:eastAsia="宋体" w:cs="宋体"/>
          <w:color w:val="000"/>
          <w:sz w:val="28"/>
          <w:szCs w:val="28"/>
        </w:rPr>
        <w:t xml:space="preserve">影视投资如何规范和可持续，是投资人和影视人必须思考和解决的问题。广电总局电影局局长童刚曾指出，影视投资基金是中国电影和电视产业与金融资本对接的最佳模式，但影视投资基金在中国刚刚起步，影视企业如何与影视投资基金合作，还需要业界探索出一条符合中国影视产业的新路。影视是高风险投资，如何控制风险和收回投资是基金的首要任务。为了基金能够良性运营和控制风险，中玺影视产业基金将建立严格的风险控制机制，率先建立“完片控制”制度，基金成立了项目评估委员会为此保驾护航。评估委员会的成员都是知名编剧，导演、制片人和投资人以及行业管理者，从源头上评估风险和项目的可行性。同时建立了从制片，摄影，宣发等各个环节专业的工作团队和系列配套制度来把控运营中的风险。中玺影视产业基金负责人表示：国内影视产业已将迎来全新时代，中玺影视在国内已经率先建立全产业链式运作模式，凭借国内领先的战略优势和资源优势，致力于通过专业化人才与影视产业的对接和整合，为资本提供科学、可靠的影视投资渠道，推动中国影视产业加快前进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第四篇：渤海产业基金</w:t>
      </w:r>
    </w:p>
    <w:p>
      <w:pPr>
        <w:ind w:left="0" w:right="0" w:firstLine="560"/>
        <w:spacing w:before="450" w:after="450" w:line="312" w:lineRule="auto"/>
      </w:pPr>
      <w:r>
        <w:rPr>
          <w:rFonts w:ascii="宋体" w:hAnsi="宋体" w:eastAsia="宋体" w:cs="宋体"/>
          <w:color w:val="000"/>
          <w:sz w:val="28"/>
          <w:szCs w:val="28"/>
        </w:rPr>
        <w:t xml:space="preserve">渤海产业投资基金</w:t>
      </w:r>
    </w:p>
    <w:p>
      <w:pPr>
        <w:ind w:left="0" w:right="0" w:firstLine="560"/>
        <w:spacing w:before="450" w:after="450" w:line="312" w:lineRule="auto"/>
      </w:pPr>
      <w:r>
        <w:rPr>
          <w:rFonts w:ascii="宋体" w:hAnsi="宋体" w:eastAsia="宋体" w:cs="宋体"/>
          <w:color w:val="000"/>
          <w:sz w:val="28"/>
          <w:szCs w:val="28"/>
        </w:rPr>
        <w:t xml:space="preserve">资金规模其中，渤海产业投资基金是我国第一家大型人民币产业投资基金，于2024年12月正式获批，总规模达到200亿人民币，首期募集60.8亿，按契约制形式设立。</w:t>
      </w:r>
    </w:p>
    <w:p>
      <w:pPr>
        <w:ind w:left="0" w:right="0" w:firstLine="560"/>
        <w:spacing w:before="450" w:after="450" w:line="312" w:lineRule="auto"/>
      </w:pPr>
      <w:r>
        <w:rPr>
          <w:rFonts w:ascii="宋体" w:hAnsi="宋体" w:eastAsia="宋体" w:cs="宋体"/>
          <w:color w:val="000"/>
          <w:sz w:val="28"/>
          <w:szCs w:val="28"/>
        </w:rPr>
        <w:t xml:space="preserve">出资人包括：全国社会保障基金理事会、国家开发银行、国家邮政局邮政储汇局、天津市津能投资公司、中银集团投资有限公司、中国人寿保险（集团）公司、中国人寿保险股份有限公司，以及渤海产业投资基金管理有限公司。基金以封闭方式运作，存续期十五年，对企业进行股权类投资。投资重点是具有自主创新能力的现代制造业，具有自主知识产权的高新技术企业，交通、能源基础设施项目，以及符合国家产业政策的其他项目。</w:t>
      </w:r>
    </w:p>
    <w:p>
      <w:pPr>
        <w:ind w:left="0" w:right="0" w:firstLine="560"/>
        <w:spacing w:before="450" w:after="450" w:line="312" w:lineRule="auto"/>
      </w:pPr>
      <w:r>
        <w:rPr>
          <w:rFonts w:ascii="宋体" w:hAnsi="宋体" w:eastAsia="宋体" w:cs="宋体"/>
          <w:color w:val="000"/>
          <w:sz w:val="28"/>
          <w:szCs w:val="28"/>
        </w:rPr>
        <w:t xml:space="preserve">管理人渤海产业投资基金委托渤海产业投资基金管理有限公司运作管理。渤海产业投资基金管理有限公司注册资本金为2亿元，由中银国际控股有限公司、天津泰达投资控股有限公司作为主要股东，与基金全体出资人共同发起设立。渤海产业投资基金管理公司注册登记在天津滨海新区，董事长为中国银行行长、中银国际控股公司董事长李礼辉，总裁由中银国际聘任的香港人士欧巍担任。资金托管渤海产业投资基金的资产由交通银行托管。资金投向根据有关规定，渤海基金投资某一特定行业不得超过基金资产的25％，投资某一特定公司不得超过基金资产的20％。渤海产业投资基金的第一单投资确定为天津地区，以支持国家有关环</w:t>
      </w:r>
    </w:p>
    <w:p>
      <w:pPr>
        <w:ind w:left="0" w:right="0" w:firstLine="560"/>
        <w:spacing w:before="450" w:after="450" w:line="312" w:lineRule="auto"/>
      </w:pPr>
      <w:r>
        <w:rPr>
          <w:rFonts w:ascii="宋体" w:hAnsi="宋体" w:eastAsia="宋体" w:cs="宋体"/>
          <w:color w:val="000"/>
          <w:sz w:val="28"/>
          <w:szCs w:val="28"/>
        </w:rPr>
        <w:t xml:space="preserve">渤海经济圈的建设；根据天津的实际情况，原来的备选项目为空客天津生产项目、中石化炼化项目和天津市政建设项目；考虑到投资回报周期以及实际收益率，以及在当地政府的支持下，最终选择近期将进行IPO的天津钢管集团作为第一单的投资对象。渤海产业投资基金的首期投资，以战略投资人的身份，投资天津钢管集团约15亿元人民币受让其部分股权，其未来目标是帮助天津钢管IPO，从而实现首期投资的收益回报。</w:t>
      </w:r>
    </w:p>
    <w:p>
      <w:pPr>
        <w:ind w:left="0" w:right="0" w:firstLine="560"/>
        <w:spacing w:before="450" w:after="450" w:line="312" w:lineRule="auto"/>
      </w:pPr>
      <w:r>
        <w:rPr>
          <w:rFonts w:ascii="宋体" w:hAnsi="宋体" w:eastAsia="宋体" w:cs="宋体"/>
          <w:color w:val="000"/>
          <w:sz w:val="28"/>
          <w:szCs w:val="28"/>
        </w:rPr>
        <w:t xml:space="preserve">其后，以9亿元入股成都商业银行10%股权，15亿元入股湖南泰阳证券。</w:t>
      </w:r>
    </w:p>
    <w:p>
      <w:pPr>
        <w:ind w:left="0" w:right="0" w:firstLine="560"/>
        <w:spacing w:before="450" w:after="450" w:line="312" w:lineRule="auto"/>
      </w:pPr>
      <w:r>
        <w:rPr>
          <w:rFonts w:ascii="黑体" w:hAnsi="黑体" w:eastAsia="黑体" w:cs="黑体"/>
          <w:color w:val="000000"/>
          <w:sz w:val="36"/>
          <w:szCs w:val="36"/>
          <w:b w:val="1"/>
          <w:bCs w:val="1"/>
        </w:rPr>
        <w:t xml:space="preserve">第五篇：产业基金使用方法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和运转“互助资金”，缓解贫困村农户发展主导产业所需资金短缺问题，在贫困村整合各种生产要素，引导农户树立市场观念，增强诚信意识，提高自我积累、自我管理、互助互济和持续发展的能力，促进专业合作组织发展，培育新型农民，夯实贫困村新农村建设基础，提高财政扶贫资金使用效益，走出一条扶贫开发持续发展的新路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由“政府引导”和“农户自愿”的形式共同组建“互助会”。会员以借用方式有偿周转使用“互助资金”，用于发展当地“一村一品”特色产业和商贸活动，由会员民主选举产生的理事会负责对协会互助资金的审批、发放和回收，帮助农户发展生产，并在互助资金和农户利益之间形成联结机制，促进贫困村村级（社区）产业发展的滚动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1、坚持自愿的原则。农户加入互助会自愿，退出互助会自由。</w:t>
      </w:r>
    </w:p>
    <w:p>
      <w:pPr>
        <w:ind w:left="0" w:right="0" w:firstLine="560"/>
        <w:spacing w:before="450" w:after="450" w:line="312" w:lineRule="auto"/>
      </w:pPr>
      <w:r>
        <w:rPr>
          <w:rFonts w:ascii="宋体" w:hAnsi="宋体" w:eastAsia="宋体" w:cs="宋体"/>
          <w:color w:val="000"/>
          <w:sz w:val="28"/>
          <w:szCs w:val="28"/>
        </w:rPr>
        <w:t xml:space="preserve">2、坚持扶持发展的原则。互助资金重点村限用于发展生产性项目，移民社区限用于商贸发展，不得把借款转借他人。</w:t>
      </w:r>
    </w:p>
    <w:p>
      <w:pPr>
        <w:ind w:left="0" w:right="0" w:firstLine="560"/>
        <w:spacing w:before="450" w:after="450" w:line="312" w:lineRule="auto"/>
      </w:pPr>
      <w:r>
        <w:rPr>
          <w:rFonts w:ascii="宋体" w:hAnsi="宋体" w:eastAsia="宋体" w:cs="宋体"/>
          <w:color w:val="000"/>
          <w:sz w:val="28"/>
          <w:szCs w:val="28"/>
        </w:rPr>
        <w:t xml:space="preserve">3、坚持贫困户优先扶持的原则。互助会在审批和核定借款时，优先批准贫困户的借款。</w:t>
      </w:r>
    </w:p>
    <w:p>
      <w:pPr>
        <w:ind w:left="0" w:right="0" w:firstLine="560"/>
        <w:spacing w:before="450" w:after="450" w:line="312" w:lineRule="auto"/>
      </w:pPr>
      <w:r>
        <w:rPr>
          <w:rFonts w:ascii="宋体" w:hAnsi="宋体" w:eastAsia="宋体" w:cs="宋体"/>
          <w:color w:val="000"/>
          <w:sz w:val="28"/>
          <w:szCs w:val="28"/>
        </w:rPr>
        <w:t xml:space="preserve">4、坚持公平、公正、公开的原则。互助会实行“阳光操作”，定期对借还款情况进行公示公告，全过程接受全体会员的监督。</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县成立贫困村村级产业发展互助会试点工作领导小组，由县政府分管扶贫开发工作的副县长任组长，县扶贫办主任、县财政局局长任副组长，各相关乡镇、县扶贫办、县财政局、县农村合作银行、县直有关单位为成员。县扶贫办、县财政局、县农村合作银行密切配合，加强对试点村的政策指导，研究制定切实可行的工作措施，抓好抓实试点工作。</w:t>
      </w:r>
    </w:p>
    <w:p>
      <w:pPr>
        <w:ind w:left="0" w:right="0" w:firstLine="560"/>
        <w:spacing w:before="450" w:after="450" w:line="312" w:lineRule="auto"/>
      </w:pPr>
      <w:r>
        <w:rPr>
          <w:rFonts w:ascii="宋体" w:hAnsi="宋体" w:eastAsia="宋体" w:cs="宋体"/>
          <w:color w:val="000"/>
          <w:sz w:val="28"/>
          <w:szCs w:val="28"/>
        </w:rPr>
        <w:t xml:space="preserve">2、试点村（社区）要贯彻基层民主程序和要求，组织会员民主选举公道、正派、有责任心的村民组成理事会和监事会，其中必须保证贫困户代表占有一定比例。互助组织理事会一般由3-5名成员组成，包括理事长、会计、出纳等。监事会一般由3-5人构成，由村五老人员组成，其中主任1人、副主任1人、贫困户代表1人、低收入户代表1人、妇女代表1人。监事会成员不得兼任理事会成员。</w:t>
      </w:r>
    </w:p>
    <w:p>
      <w:pPr>
        <w:ind w:left="0" w:right="0" w:firstLine="560"/>
        <w:spacing w:before="450" w:after="450" w:line="312" w:lineRule="auto"/>
      </w:pPr>
      <w:r>
        <w:rPr>
          <w:rFonts w:ascii="宋体" w:hAnsi="宋体" w:eastAsia="宋体" w:cs="宋体"/>
          <w:color w:val="000"/>
          <w:sz w:val="28"/>
          <w:szCs w:val="28"/>
        </w:rPr>
        <w:t xml:space="preserve">3、理事会的职责是：组织村民共同制定实施本村《村级互助章程》和《互助资金管理办法》（包括管理规则，入会股金标准，借款的对象、条件、期限，还款的方式、占用费的收取和使用，公告公示办法等），指定专人负责行使借款的审批、发放、回收等日常具体事务。监事会的职责是：对本村参与互助会的农户负责，负责监督理事会的行为是否合规，组织实施办法是否得当。</w:t>
      </w:r>
    </w:p>
    <w:p>
      <w:pPr>
        <w:ind w:left="0" w:right="0" w:firstLine="560"/>
        <w:spacing w:before="450" w:after="450" w:line="312" w:lineRule="auto"/>
      </w:pPr>
      <w:r>
        <w:rPr>
          <w:rFonts w:ascii="宋体" w:hAnsi="宋体" w:eastAsia="宋体" w:cs="宋体"/>
          <w:color w:val="000"/>
          <w:sz w:val="28"/>
          <w:szCs w:val="28"/>
        </w:rPr>
        <w:t xml:space="preserve">五、资金使用</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一是农户获取借款资格而自愿缴纳的入会股金（股金的标准为每股500元）；二是政府挂点单位帮扶资金；三是争取上级扶贫资金；四是社会各界以扶贫为宗旨无附加条件的捐助款。“互助资金”只能用于农户滚动借款，不得用于其它支出。</w:t>
      </w:r>
    </w:p>
    <w:p>
      <w:pPr>
        <w:ind w:left="0" w:right="0" w:firstLine="560"/>
        <w:spacing w:before="450" w:after="450" w:line="312" w:lineRule="auto"/>
      </w:pPr>
      <w:r>
        <w:rPr>
          <w:rFonts w:ascii="宋体" w:hAnsi="宋体" w:eastAsia="宋体" w:cs="宋体"/>
          <w:color w:val="000"/>
          <w:sz w:val="28"/>
          <w:szCs w:val="28"/>
        </w:rPr>
        <w:t xml:space="preserve">2、借款对象和借款条件</w:t>
      </w:r>
    </w:p>
    <w:p>
      <w:pPr>
        <w:ind w:left="0" w:right="0" w:firstLine="560"/>
        <w:spacing w:before="450" w:after="450" w:line="312" w:lineRule="auto"/>
      </w:pPr>
      <w:r>
        <w:rPr>
          <w:rFonts w:ascii="宋体" w:hAnsi="宋体" w:eastAsia="宋体" w:cs="宋体"/>
          <w:color w:val="000"/>
          <w:sz w:val="28"/>
          <w:szCs w:val="28"/>
        </w:rPr>
        <w:t xml:space="preserve">借款对象：加入互助会1个月以上，并缴纳入会股金的会员。</w:t>
      </w:r>
    </w:p>
    <w:p>
      <w:pPr>
        <w:ind w:left="0" w:right="0" w:firstLine="560"/>
        <w:spacing w:before="450" w:after="450" w:line="312" w:lineRule="auto"/>
      </w:pPr>
      <w:r>
        <w:rPr>
          <w:rFonts w:ascii="宋体" w:hAnsi="宋体" w:eastAsia="宋体" w:cs="宋体"/>
          <w:color w:val="000"/>
          <w:sz w:val="28"/>
          <w:szCs w:val="28"/>
        </w:rPr>
        <w:t xml:space="preserve">借款条件：严格遵循“三个必须”和“两个优先”的原则。“三个必须”是：借款对象必须是已缴纳入会股金的农户；必须是具有劳动能力和偿还能力的本村村民；必须有一定的产业发展规模。“两个优先”是：建档立卡的贫困户、低收入户借款优先；用于发展当地“一村一品”特色产业者借款优先。</w:t>
      </w:r>
    </w:p>
    <w:p>
      <w:pPr>
        <w:ind w:left="0" w:right="0" w:firstLine="560"/>
        <w:spacing w:before="450" w:after="450" w:line="312" w:lineRule="auto"/>
      </w:pPr>
      <w:r>
        <w:rPr>
          <w:rFonts w:ascii="宋体" w:hAnsi="宋体" w:eastAsia="宋体" w:cs="宋体"/>
          <w:color w:val="000"/>
          <w:sz w:val="28"/>
          <w:szCs w:val="28"/>
        </w:rPr>
        <w:t xml:space="preserve">3、借款额度、借款期限和借款管理费标准</w:t>
      </w:r>
    </w:p>
    <w:p>
      <w:pPr>
        <w:ind w:left="0" w:right="0" w:firstLine="560"/>
        <w:spacing w:before="450" w:after="450" w:line="312" w:lineRule="auto"/>
      </w:pPr>
      <w:r>
        <w:rPr>
          <w:rFonts w:ascii="宋体" w:hAnsi="宋体" w:eastAsia="宋体" w:cs="宋体"/>
          <w:color w:val="000"/>
          <w:sz w:val="28"/>
          <w:szCs w:val="28"/>
        </w:rPr>
        <w:t xml:space="preserve">①会员向“互助会”借款初始最高额度控制在2024元以内（按期还贷可增加信用等级，每升一个等级可增加贷款规模500元），借款期限一般为3个月，最长为12个月。为控制风险，借款余额不能超过互助资金总额的90%。</w:t>
      </w:r>
    </w:p>
    <w:p>
      <w:pPr>
        <w:ind w:left="0" w:right="0" w:firstLine="560"/>
        <w:spacing w:before="450" w:after="450" w:line="312" w:lineRule="auto"/>
      </w:pPr>
      <w:r>
        <w:rPr>
          <w:rFonts w:ascii="宋体" w:hAnsi="宋体" w:eastAsia="宋体" w:cs="宋体"/>
          <w:color w:val="000"/>
          <w:sz w:val="28"/>
          <w:szCs w:val="28"/>
        </w:rPr>
        <w:t xml:space="preserve">②在互助会周转资金不足时，会员如在农村合作银行进行了授信评级的可向农村合作银行申请额度在0.5万元以内的贷款，按县扶贫贴息贷款办法执行。贴息资金由扶贫办、财政局在每年贴息资金中予以统筹安排，分年下达。</w:t>
      </w:r>
    </w:p>
    <w:p>
      <w:pPr>
        <w:ind w:left="0" w:right="0" w:firstLine="560"/>
        <w:spacing w:before="450" w:after="450" w:line="312" w:lineRule="auto"/>
      </w:pPr>
      <w:r>
        <w:rPr>
          <w:rFonts w:ascii="宋体" w:hAnsi="宋体" w:eastAsia="宋体" w:cs="宋体"/>
          <w:color w:val="000"/>
          <w:sz w:val="28"/>
          <w:szCs w:val="28"/>
        </w:rPr>
        <w:t xml:space="preserve">③互助资金的使用不以盈利为目的，但可向借款农户按月5‰收取占用费（主要用于发放股金红利及收贷费用，余额滚存入互助资金本金），占用费在还款日一次性收清。</w:t>
      </w:r>
    </w:p>
    <w:p>
      <w:pPr>
        <w:ind w:left="0" w:right="0" w:firstLine="560"/>
        <w:spacing w:before="450" w:after="450" w:line="312" w:lineRule="auto"/>
      </w:pPr>
      <w:r>
        <w:rPr>
          <w:rFonts w:ascii="宋体" w:hAnsi="宋体" w:eastAsia="宋体" w:cs="宋体"/>
          <w:color w:val="000"/>
          <w:sz w:val="28"/>
          <w:szCs w:val="28"/>
        </w:rPr>
        <w:t xml:space="preserve">4、工作经费标准</w:t>
      </w:r>
    </w:p>
    <w:p>
      <w:pPr>
        <w:ind w:left="0" w:right="0" w:firstLine="560"/>
        <w:spacing w:before="450" w:after="450" w:line="312" w:lineRule="auto"/>
      </w:pPr>
      <w:r>
        <w:rPr>
          <w:rFonts w:ascii="宋体" w:hAnsi="宋体" w:eastAsia="宋体" w:cs="宋体"/>
          <w:color w:val="000"/>
          <w:sz w:val="28"/>
          <w:szCs w:val="28"/>
        </w:rPr>
        <w:t xml:space="preserve">入会会员股金红利每月3‰，按年发放；理事会工作经费按季提取：①发放借款，按互助资金中放款金额每月1‰提取；②收回互助资金借款，6个月以内归的还按金额每月2‰提取，6个月以上1年以内归还按金额每月1‰提取,1年以上按每月0.5‰提取。</w:t>
      </w:r>
    </w:p>
    <w:p>
      <w:pPr>
        <w:ind w:left="0" w:right="0" w:firstLine="560"/>
        <w:spacing w:before="450" w:after="450" w:line="312" w:lineRule="auto"/>
      </w:pPr>
      <w:r>
        <w:rPr>
          <w:rFonts w:ascii="宋体" w:hAnsi="宋体" w:eastAsia="宋体" w:cs="宋体"/>
          <w:color w:val="000"/>
          <w:sz w:val="28"/>
          <w:szCs w:val="28"/>
        </w:rPr>
        <w:t xml:space="preserve">六、资金管理</w:t>
      </w:r>
    </w:p>
    <w:p>
      <w:pPr>
        <w:ind w:left="0" w:right="0" w:firstLine="560"/>
        <w:spacing w:before="450" w:after="450" w:line="312" w:lineRule="auto"/>
      </w:pPr>
      <w:r>
        <w:rPr>
          <w:rFonts w:ascii="宋体" w:hAnsi="宋体" w:eastAsia="宋体" w:cs="宋体"/>
          <w:color w:val="000"/>
          <w:sz w:val="28"/>
          <w:szCs w:val="28"/>
        </w:rPr>
        <w:t xml:space="preserve">（1）建立会员借款联保制度。凡是会员向“互助会”申请借款，除自身财产必须超过借款金额的一倍以外，还必须出具担保证明。没有担保的申请，理事会一律不予受理。担保采用两种方式：一是联户担保，即会员自愿组成借款小组（原则上5户为1组），小组内任一会员借款，如该借款户不能按期偿还时，其他会员必须负连带责任。二是个人担保，借款会员可找有实力的会员担保，在借款不能按期偿还时，担保会员负连带责任。会员借款可选择两种担保方式中的任何一种。同一会员原则上不能同时为几户会员提供担保。理事会成员不能为借款会员担保，但对每一笔借款负连带责任。</w:t>
      </w:r>
    </w:p>
    <w:p>
      <w:pPr>
        <w:ind w:left="0" w:right="0" w:firstLine="560"/>
        <w:spacing w:before="450" w:after="450" w:line="312" w:lineRule="auto"/>
      </w:pPr>
      <w:r>
        <w:rPr>
          <w:rFonts w:ascii="宋体" w:hAnsi="宋体" w:eastAsia="宋体" w:cs="宋体"/>
          <w:color w:val="000"/>
          <w:sz w:val="28"/>
          <w:szCs w:val="28"/>
        </w:rPr>
        <w:t xml:space="preserve">（2）建立借款违约金制度。如果会员借款逾期不归还借款资金，延期时除计算占用费外另按欠款资金总额收取一定比例的违约金，违约金的标准为每月5‰。提供担保的协会会员有责任和义务督促借款会员按时归还借款。对逾期不归还和无力偿还的，由提供担保的协会会员共同承担还款义务，并取消担保会员在互助资金借款的资格，直至借款户还清借款为止。如借款人和担保人拒不偿还的，按管理制度取消会员资格，并由互助理事会提起诉讼，依法处理。</w:t>
      </w:r>
    </w:p>
    <w:p>
      <w:pPr>
        <w:ind w:left="0" w:right="0" w:firstLine="560"/>
        <w:spacing w:before="450" w:after="450" w:line="312" w:lineRule="auto"/>
      </w:pPr>
      <w:r>
        <w:rPr>
          <w:rFonts w:ascii="宋体" w:hAnsi="宋体" w:eastAsia="宋体" w:cs="宋体"/>
          <w:color w:val="000"/>
          <w:sz w:val="28"/>
          <w:szCs w:val="28"/>
        </w:rPr>
        <w:t xml:space="preserve">（3）建立互助资金专帐制度。财政扶贫资金和协会会员股金统一存入乡镇财政所开设贫困村（社区）互助资金专户或村设立互助会资金专户，由乡财政所监管。互助资金专户必须设在当地农村合作银行机构。会员借款时，凭借款会员的借款申请、审批表，借款合同等资料，将借款资金拨入会员在当地农村合作银行开设的帐户中。会员归还借款时，凭村互助理事会开具的还款通知单，将借款资金和借款占用费存入互助资金专户。乡镇财政所要加强互助资金监管，互助资金转帐单要有互助理事会、理事长、理事会会计、乡镇财政所所长或总会计4个印章。村级（社区）互助会要每季公布一次互助资金运行情况，确保公开透明，监督到位。</w:t>
      </w:r>
    </w:p>
    <w:p>
      <w:pPr>
        <w:ind w:left="0" w:right="0" w:firstLine="560"/>
        <w:spacing w:before="450" w:after="450" w:line="312" w:lineRule="auto"/>
      </w:pPr>
      <w:r>
        <w:rPr>
          <w:rFonts w:ascii="宋体" w:hAnsi="宋体" w:eastAsia="宋体" w:cs="宋体"/>
          <w:color w:val="000"/>
          <w:sz w:val="28"/>
          <w:szCs w:val="28"/>
        </w:rPr>
        <w:t xml:space="preserve">（4）建立资金运行公示制度。各试点村（社区）要严格按照试点工作的有关步骤和程序进行操作，不得改变资金用途，不得增加借款额度。互助资金使用管理全过程执行公示公告制。试点村（社区）对政府补助资金、农户缴纳股金、接受社会捐资等互助资金筹集情况，农户借用互助资金及还款情况，农户借款占用费的收取及使用情况，要及时向全体村民公告；参加互助资金组织的农户名单股金数量，农户借款名单及额度、期限，参加互助资金组织的贫困户和低收入户名单及缴纳股金情况，要在本村（社区）进行公示。每年底，各试点村（社区）互助理事会要向会员代表会议全面报告一次互助资金使用管理情况，征询改进意见，接受会员的质询和监督。</w:t>
      </w:r>
    </w:p>
    <w:p>
      <w:pPr>
        <w:ind w:left="0" w:right="0" w:firstLine="560"/>
        <w:spacing w:before="450" w:after="450" w:line="312" w:lineRule="auto"/>
      </w:pPr>
      <w:r>
        <w:rPr>
          <w:rFonts w:ascii="宋体" w:hAnsi="宋体" w:eastAsia="宋体" w:cs="宋体"/>
          <w:color w:val="000"/>
          <w:sz w:val="28"/>
          <w:szCs w:val="28"/>
        </w:rPr>
        <w:t xml:space="preserve">（5）建立信用星级管理制度。引进金融部门信用等级机制，制定信用星级管理规定：凡按时归还借款者“一次一星”，“六星”为最高信用等级，每多一星可增加贷款500元，最高借款一次性可达5000元。既能使会员贷款能够达到一定的规模，又能有效地促进会员诚实守信，按时还贷。</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要加强领导，各负其责。根据部门职责，扶贫部门侧重抓好互助资金的组织实施和信息采集，财政部门侧重抓好互助资金的使用管理和监管检查，县农合行对符合条件的农户及时发放贷款。所在乡镇要指导试点村（社区）制定本村互助资金试点方案，并引导当地“一村一品”特色产业作为“互助资金”发展的重点产业予以重点支持，优先放款。</w:t>
      </w:r>
    </w:p>
    <w:p>
      <w:pPr>
        <w:ind w:left="0" w:right="0" w:firstLine="560"/>
        <w:spacing w:before="450" w:after="450" w:line="312" w:lineRule="auto"/>
      </w:pPr>
      <w:r>
        <w:rPr>
          <w:rFonts w:ascii="宋体" w:hAnsi="宋体" w:eastAsia="宋体" w:cs="宋体"/>
          <w:color w:val="000"/>
          <w:sz w:val="28"/>
          <w:szCs w:val="28"/>
        </w:rPr>
        <w:t xml:space="preserve">2、要建帐归档，按时上报。各试点村（社区）要完善互助组织入会申请表、资金会员名单，借款审批表、借款合同、借款花名册等档案资料，建立互助组织个人台帐。并按要求及时向县扶贫办、财政局报送《村级发展互助资金协会会员名单》、《互助会资金运行情况季报表》、《互助资金收款表（半年报）》、《互助资金借款逾期情况表（半年报）》、《互助资金项目进度及借款质量表（半年报）》（表样详见附件）。</w:t>
      </w:r>
    </w:p>
    <w:p>
      <w:pPr>
        <w:ind w:left="0" w:right="0" w:firstLine="560"/>
        <w:spacing w:before="450" w:after="450" w:line="312" w:lineRule="auto"/>
      </w:pPr>
      <w:r>
        <w:rPr>
          <w:rFonts w:ascii="宋体" w:hAnsi="宋体" w:eastAsia="宋体" w:cs="宋体"/>
          <w:color w:val="000"/>
          <w:sz w:val="28"/>
          <w:szCs w:val="28"/>
        </w:rPr>
        <w:t xml:space="preserve">3、要总结经验，逐步完善。在互助会试点工作中，既要加强指导监督，又要不断总结经验，适时建立“四制”，即：资金股份制、会员分红制、定期通报制、绩效考核制。通过激活机制，进一步促进互助资金规范管理、安全运行、滚动发展，长期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2025-04-04T23:43:41+08:00</dcterms:created>
  <dcterms:modified xsi:type="dcterms:W3CDTF">2025-04-04T23:43:41+08:00</dcterms:modified>
</cp:coreProperties>
</file>

<file path=docProps/custom.xml><?xml version="1.0" encoding="utf-8"?>
<Properties xmlns="http://schemas.openxmlformats.org/officeDocument/2006/custom-properties" xmlns:vt="http://schemas.openxmlformats.org/officeDocument/2006/docPropsVTypes"/>
</file>