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2024年老工业基地政府工作总结报告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老工业基地政府工作总结报告———2024年1月23日在第十届人民代表大会第三次会议上各位代表：现在，我代表省人民政府向大会作政府工作总结报告，请予审议，并请省政协各位委员提出意见。一、2024年工作回顾2024年是我省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第一篇：2024年老工业基地政府工作总结报告</w:t>
      </w:r>
    </w:p>
    <w:p>
      <w:pPr>
        <w:ind w:left="0" w:right="0" w:firstLine="560"/>
        <w:spacing w:before="450" w:after="450" w:line="312" w:lineRule="auto"/>
      </w:pPr>
      <w:r>
        <w:rPr>
          <w:rFonts w:ascii="宋体" w:hAnsi="宋体" w:eastAsia="宋体" w:cs="宋体"/>
          <w:color w:val="000"/>
          <w:sz w:val="28"/>
          <w:szCs w:val="28"/>
        </w:rPr>
        <w:t xml:space="preserve">———2024年1月23日在第十届人民代表大会第三次会议上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全面实施中央关于振兴东北地区等老工业基地战略的开局之年。在党中央、国务院及中国共产党省委的领导下，全省各级政府和各族人民坚持以邓小平理论和“三个代表”重要思想为指导，深入贯彻党的十六大和十六届三中、四中全会精神，以科学发展观统领全局，认真落实中央宏观调控政策，推进振兴工作高起点快起步开局、高水平跨越式发展，圆满完成了省十届人大二次会议确定的经济和社会发展任务，老工业基地振兴实现了良好开端。</w:t>
      </w:r>
    </w:p>
    <w:p>
      <w:pPr>
        <w:ind w:left="0" w:right="0" w:firstLine="560"/>
        <w:spacing w:before="450" w:after="450" w:line="312" w:lineRule="auto"/>
      </w:pPr>
      <w:r>
        <w:rPr>
          <w:rFonts w:ascii="宋体" w:hAnsi="宋体" w:eastAsia="宋体" w:cs="宋体"/>
          <w:color w:val="000"/>
          <w:sz w:val="28"/>
          <w:szCs w:val="28"/>
        </w:rPr>
        <w:t xml:space="preserve">———全省实现生产总值6872.7亿元，增长12.8%。其中，第一产业增加值769.9亿元，增长7.9%；第二产业增加值3278.9亿元，增长16%；第三产业增加值2823.9亿元，增长10.7%。</w:t>
      </w:r>
    </w:p>
    <w:p>
      <w:pPr>
        <w:ind w:left="0" w:right="0" w:firstLine="560"/>
        <w:spacing w:before="450" w:after="450" w:line="312" w:lineRule="auto"/>
      </w:pPr>
      <w:r>
        <w:rPr>
          <w:rFonts w:ascii="宋体" w:hAnsi="宋体" w:eastAsia="宋体" w:cs="宋体"/>
          <w:color w:val="000"/>
          <w:sz w:val="28"/>
          <w:szCs w:val="28"/>
        </w:rPr>
        <w:t xml:space="preserve">———全社会固定资产投资2980.5亿元，增长43.1%。</w:t>
      </w:r>
    </w:p>
    <w:p>
      <w:pPr>
        <w:ind w:left="0" w:right="0" w:firstLine="560"/>
        <w:spacing w:before="450" w:after="450" w:line="312" w:lineRule="auto"/>
      </w:pPr>
      <w:r>
        <w:rPr>
          <w:rFonts w:ascii="宋体" w:hAnsi="宋体" w:eastAsia="宋体" w:cs="宋体"/>
          <w:color w:val="000"/>
          <w:sz w:val="28"/>
          <w:szCs w:val="28"/>
        </w:rPr>
        <w:t xml:space="preserve">———全省外贸进出口总额344.4亿美元，增长29.9%；其中出口189.2亿美元，增长29.8%。</w:t>
      </w:r>
    </w:p>
    <w:p>
      <w:pPr>
        <w:ind w:left="0" w:right="0" w:firstLine="560"/>
        <w:spacing w:before="450" w:after="450" w:line="312" w:lineRule="auto"/>
      </w:pPr>
      <w:r>
        <w:rPr>
          <w:rFonts w:ascii="宋体" w:hAnsi="宋体" w:eastAsia="宋体" w:cs="宋体"/>
          <w:color w:val="000"/>
          <w:sz w:val="28"/>
          <w:szCs w:val="28"/>
        </w:rPr>
        <w:t xml:space="preserve">———实际利用外商直接投资54.1亿美元，增长91.5%。</w:t>
      </w:r>
    </w:p>
    <w:p>
      <w:pPr>
        <w:ind w:left="0" w:right="0" w:firstLine="560"/>
        <w:spacing w:before="450" w:after="450" w:line="312" w:lineRule="auto"/>
      </w:pPr>
      <w:r>
        <w:rPr>
          <w:rFonts w:ascii="宋体" w:hAnsi="宋体" w:eastAsia="宋体" w:cs="宋体"/>
          <w:color w:val="000"/>
          <w:sz w:val="28"/>
          <w:szCs w:val="28"/>
        </w:rPr>
        <w:t xml:space="preserve">———全省地方财政一般预算收入529.6亿元，增长24%；地方财政一般预算支出920.6亿元，增长17.4%。</w:t>
      </w:r>
    </w:p>
    <w:p>
      <w:pPr>
        <w:ind w:left="0" w:right="0" w:firstLine="560"/>
        <w:spacing w:before="450" w:after="450" w:line="312" w:lineRule="auto"/>
      </w:pPr>
      <w:r>
        <w:rPr>
          <w:rFonts w:ascii="宋体" w:hAnsi="宋体" w:eastAsia="宋体" w:cs="宋体"/>
          <w:color w:val="000"/>
          <w:sz w:val="28"/>
          <w:szCs w:val="28"/>
        </w:rPr>
        <w:t xml:space="preserve">———社会消费品零售总额2642.8亿元，增长13.4%。</w:t>
      </w:r>
    </w:p>
    <w:p>
      <w:pPr>
        <w:ind w:left="0" w:right="0" w:firstLine="560"/>
        <w:spacing w:before="450" w:after="450" w:line="312" w:lineRule="auto"/>
      </w:pPr>
      <w:r>
        <w:rPr>
          <w:rFonts w:ascii="宋体" w:hAnsi="宋体" w:eastAsia="宋体" w:cs="宋体"/>
          <w:color w:val="000"/>
          <w:sz w:val="28"/>
          <w:szCs w:val="28"/>
        </w:rPr>
        <w:t xml:space="preserve">———城镇居民人均可支配收入达到8008元，增长10.6%，扣除物价因素增长7.6%；农民人均纯收入达到3307元，增长12.7%，扣除物价因素增长7.1%。</w:t>
      </w:r>
    </w:p>
    <w:p>
      <w:pPr>
        <w:ind w:left="0" w:right="0" w:firstLine="560"/>
        <w:spacing w:before="450" w:after="450" w:line="312" w:lineRule="auto"/>
      </w:pPr>
      <w:r>
        <w:rPr>
          <w:rFonts w:ascii="宋体" w:hAnsi="宋体" w:eastAsia="宋体" w:cs="宋体"/>
          <w:color w:val="000"/>
          <w:sz w:val="28"/>
          <w:szCs w:val="28"/>
        </w:rPr>
        <w:t xml:space="preserve">一年来，我们主要做了以下八个方面工作：</w:t>
      </w:r>
    </w:p>
    <w:p>
      <w:pPr>
        <w:ind w:left="0" w:right="0" w:firstLine="560"/>
        <w:spacing w:before="450" w:after="450" w:line="312" w:lineRule="auto"/>
      </w:pPr>
      <w:r>
        <w:rPr>
          <w:rFonts w:ascii="宋体" w:hAnsi="宋体" w:eastAsia="宋体" w:cs="宋体"/>
          <w:color w:val="000"/>
          <w:sz w:val="28"/>
          <w:szCs w:val="28"/>
        </w:rPr>
        <w:t xml:space="preserve">（一）在宏观调控中加快结构调整，实施工业强省战略成效显著。坚决贯彻中央宏观调控方针，对固定资产投资项目和土地市场秩序进行认真清理整顿，确保了国务院检查验收一次达标。同时，注意正确处理宏观调控与振兴老工业基地的关系，进一步深化、细化振兴思路和规划，注重在宏观调控中把结构调优、产业调大、企业调强，推动了全省经济健康快速发展。新争取工业国债项目93项，累计开工建设107项。完成技改投资695.5亿元，增长50.5%。全省工业增加值完成2833亿元，增长15.2%，拉动生产总值增长6.1个百分点。规模以上工业企业实现利润389.3亿元，增长66.4%。</w:t>
      </w:r>
    </w:p>
    <w:p>
      <w:pPr>
        <w:ind w:left="0" w:right="0" w:firstLine="560"/>
        <w:spacing w:before="450" w:after="450" w:line="312" w:lineRule="auto"/>
      </w:pPr>
      <w:r>
        <w:rPr>
          <w:rFonts w:ascii="宋体" w:hAnsi="宋体" w:eastAsia="宋体" w:cs="宋体"/>
          <w:color w:val="000"/>
          <w:sz w:val="28"/>
          <w:szCs w:val="28"/>
        </w:rPr>
        <w:t xml:space="preserve">经济结构调整步伐加快，一个中心、两大基地、三大产业建设成效明显。东北亚国际航运中心建设全面启动，“区港联动”封关设施通过国家验收。以、为代表的现代装备制造业基地建设速度加快。全省规模以上工业中，原材料工业和装备制造业完成增加值1107亿元和582亿元，分别增长19.8%和34.1%，拉动工业增长18个百分点。重点推进了高技术项目50个、单项投资亿元以上的农产点击查看本资料原创网站更多文章品加工项目76个、现代服务业项目44个。实现高新技术产业增加值537亿元，增长20.3%。完成农产品加工业增加值171亿元，增长27%。交通运输、仓储及邮电通信业完成增加值613亿元，增长21.8%。农村消费品零售额实现419.3亿元，增长14.2%。旅游业总收入570亿元，增长28%。会展业交易额1516亿元，增长33.5%。</w:t>
      </w:r>
    </w:p>
    <w:p>
      <w:pPr>
        <w:ind w:left="0" w:right="0" w:firstLine="560"/>
        <w:spacing w:before="450" w:after="450" w:line="312" w:lineRule="auto"/>
      </w:pPr>
      <w:r>
        <w:rPr>
          <w:rFonts w:ascii="宋体" w:hAnsi="宋体" w:eastAsia="宋体" w:cs="宋体"/>
          <w:color w:val="000"/>
          <w:sz w:val="28"/>
          <w:szCs w:val="28"/>
        </w:rPr>
        <w:t xml:space="preserve">（二）强化农业基础地位，实现粮食增产、农业增效和农民增收。认真贯彻中央1号文件精神，加大扶持“三农”力度。全省财政对农业支出增长34.7%；发放粮食直补、良种补贴和农机补贴7.3亿元，粮食产量达到1720万吨，增长14.8%。取消除烟叶外的特产税，降低农业税率3个百分点，朝阳、阜新、市取消了农业税，为农民减负近10亿元，减负率50%以上。农业结构进一步优化。全省规模以上农业产业化龙头企业1659家，实现销售收入930亿元，带动农户285万户；建设现代农业示范基地105个；畜牧业、渔业、特色农产品和农产品出口都增长15%以上；新增转移农村劳动力27万人；五大优势农产品产区格局基本形成。</w:t>
      </w:r>
    </w:p>
    <w:p>
      <w:pPr>
        <w:ind w:left="0" w:right="0" w:firstLine="560"/>
        <w:spacing w:before="450" w:after="450" w:line="312" w:lineRule="auto"/>
      </w:pPr>
      <w:r>
        <w:rPr>
          <w:rFonts w:ascii="宋体" w:hAnsi="宋体" w:eastAsia="宋体" w:cs="宋体"/>
          <w:color w:val="000"/>
          <w:sz w:val="28"/>
          <w:szCs w:val="28"/>
        </w:rPr>
        <w:t xml:space="preserve">（三）以国有企业改革为重点，全面推进各项改革。积极推进国企改革。对机床等24户国有大中型企业进行了股份制改造。完成了中石油、铁路等中直企业分离办社会职能以及91户国企主辅分离和辅业改制，加快了军工企业分离办社会职能工作步伐。依法破产关闭扭亏无望企业109户。国有中小企业累计改制面近80%。加快国有经济布局战略性调整，出台了对85户重点企业的扶持政策。重组成立了东北特钢、鼓风机等企业集团。</w:t>
      </w:r>
    </w:p>
    <w:p>
      <w:pPr>
        <w:ind w:left="0" w:right="0" w:firstLine="560"/>
        <w:spacing w:before="450" w:after="450" w:line="312" w:lineRule="auto"/>
      </w:pPr>
      <w:r>
        <w:rPr>
          <w:rFonts w:ascii="宋体" w:hAnsi="宋体" w:eastAsia="宋体" w:cs="宋体"/>
          <w:color w:val="000"/>
          <w:sz w:val="28"/>
          <w:szCs w:val="28"/>
        </w:rPr>
        <w:t xml:space="preserve">大力发展民营经济。颁布了支持民营企业加快发展的若干政策意见，为民营企业发展创造了良好的法制、政策、市场和服务环境。放宽市场准入，推动民营企业体制机制创新。加大金融支持力度，成立各类担保机构68家，落实贷款担保资金17亿元。民营经济增加值达到3505亿元，增长18.4%，已占全省生产总值的51%。</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