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关于创新我区人才工作机制的几点思考</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我区人才工作机制的几点思考创新人才机制激发人才活力万州区人事局人才交流中心陈义事业的发展，人才为本。在今天，人才已经成为一个国家、一个地区快速发展的关键因素，人才资源已经成为最重要的战略资源和综合实力竞争的焦点。我区要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