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新政策下的“兴”专业</w:t>
      </w:r>
      <w:bookmarkEnd w:id="1"/>
    </w:p>
    <w:p>
      <w:pPr>
        <w:jc w:val="center"/>
        <w:spacing w:before="0" w:after="450"/>
      </w:pPr>
      <w:r>
        <w:rPr>
          <w:rFonts w:ascii="Arial" w:hAnsi="Arial" w:eastAsia="Arial" w:cs="Arial"/>
          <w:color w:val="999999"/>
          <w:sz w:val="20"/>
          <w:szCs w:val="20"/>
        </w:rPr>
        <w:t xml:space="preserve">来源：网络  作者：星月相依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新政策下的“兴”专业新政策下的“兴”专业根据我国出台的汽车、钢铁、纺织、装备制造、船舶、电子信息、轻工业、石化、有色金属和物流10大产业调整振兴规划分析看，未来几年这些产业所涉及的专业就业前景较好。电子信息类人才：电子信息产业是一...</w:t>
      </w:r>
    </w:p>
    <w:p>
      <w:pPr>
        <w:ind w:left="0" w:right="0" w:firstLine="560"/>
        <w:spacing w:before="450" w:after="450" w:line="312" w:lineRule="auto"/>
      </w:pPr>
      <w:r>
        <w:rPr>
          <w:rFonts w:ascii="黑体" w:hAnsi="黑体" w:eastAsia="黑体" w:cs="黑体"/>
          <w:color w:val="000000"/>
          <w:sz w:val="36"/>
          <w:szCs w:val="36"/>
          <w:b w:val="1"/>
          <w:bCs w:val="1"/>
        </w:rPr>
        <w:t xml:space="preserve">第一篇：新政策下的“兴”专业</w:t>
      </w:r>
    </w:p>
    <w:p>
      <w:pPr>
        <w:ind w:left="0" w:right="0" w:firstLine="560"/>
        <w:spacing w:before="450" w:after="450" w:line="312" w:lineRule="auto"/>
      </w:pPr>
      <w:r>
        <w:rPr>
          <w:rFonts w:ascii="宋体" w:hAnsi="宋体" w:eastAsia="宋体" w:cs="宋体"/>
          <w:color w:val="000"/>
          <w:sz w:val="28"/>
          <w:szCs w:val="28"/>
        </w:rPr>
        <w:t xml:space="preserve">新政策下的“兴”专业</w:t>
      </w:r>
    </w:p>
    <w:p>
      <w:pPr>
        <w:ind w:left="0" w:right="0" w:firstLine="560"/>
        <w:spacing w:before="450" w:after="450" w:line="312" w:lineRule="auto"/>
      </w:pPr>
      <w:r>
        <w:rPr>
          <w:rFonts w:ascii="宋体" w:hAnsi="宋体" w:eastAsia="宋体" w:cs="宋体"/>
          <w:color w:val="000"/>
          <w:sz w:val="28"/>
          <w:szCs w:val="28"/>
        </w:rPr>
        <w:t xml:space="preserve">根据我国出台的汽车、钢铁、纺织、装备制造、船舶、电子信息、轻工业、石化、有色金属和物流10大产业调整振兴规划分析看，未来几年这些产业所涉及的专业就业前景较好。</w:t>
      </w:r>
    </w:p>
    <w:p>
      <w:pPr>
        <w:ind w:left="0" w:right="0" w:firstLine="560"/>
        <w:spacing w:before="450" w:after="450" w:line="312" w:lineRule="auto"/>
      </w:pPr>
      <w:r>
        <w:rPr>
          <w:rFonts w:ascii="宋体" w:hAnsi="宋体" w:eastAsia="宋体" w:cs="宋体"/>
          <w:color w:val="000"/>
          <w:sz w:val="28"/>
          <w:szCs w:val="28"/>
        </w:rPr>
        <w:t xml:space="preserve">电子信息类人才：电子信息产业是一项新兴的高科技产业。目前，信息技术支持人才需求中排除技术故障、设备和顾客服务、硬件和软件安装以及配置更新和系统操作、监视与维修等四类人才非常短缺。此外，电子商务和互动媒体、数据库开发和软件工程方面的需求量也非常大。</w:t>
      </w:r>
    </w:p>
    <w:p>
      <w:pPr>
        <w:ind w:left="0" w:right="0" w:firstLine="560"/>
        <w:spacing w:before="450" w:after="450" w:line="312" w:lineRule="auto"/>
      </w:pPr>
      <w:r>
        <w:rPr>
          <w:rFonts w:ascii="宋体" w:hAnsi="宋体" w:eastAsia="宋体" w:cs="宋体"/>
          <w:color w:val="000"/>
          <w:sz w:val="28"/>
          <w:szCs w:val="28"/>
        </w:rPr>
        <w:t xml:space="preserve">相关专业：电子信息工程、通信工程、信息对抗技术、信息工程、信息与计算科学、软件工程等。</w:t>
      </w:r>
    </w:p>
    <w:p>
      <w:pPr>
        <w:ind w:left="0" w:right="0" w:firstLine="560"/>
        <w:spacing w:before="450" w:after="450" w:line="312" w:lineRule="auto"/>
      </w:pPr>
      <w:r>
        <w:rPr>
          <w:rFonts w:ascii="宋体" w:hAnsi="宋体" w:eastAsia="宋体" w:cs="宋体"/>
          <w:color w:val="000"/>
          <w:sz w:val="28"/>
          <w:szCs w:val="28"/>
        </w:rPr>
        <w:t xml:space="preserve">民航业人才：伴随着我国民航事业的迅猛发展，我国民航人才的需求规模也同步扩大，飞行员、空勤人员、航空运输安全管理人员以及维修专业人才最为吃紧。</w:t>
      </w:r>
    </w:p>
    <w:p>
      <w:pPr>
        <w:ind w:left="0" w:right="0" w:firstLine="560"/>
        <w:spacing w:before="450" w:after="450" w:line="312" w:lineRule="auto"/>
      </w:pPr>
      <w:r>
        <w:rPr>
          <w:rFonts w:ascii="宋体" w:hAnsi="宋体" w:eastAsia="宋体" w:cs="宋体"/>
          <w:color w:val="000"/>
          <w:sz w:val="28"/>
          <w:szCs w:val="28"/>
        </w:rPr>
        <w:t xml:space="preserve">装备制造业需要机电一体化复合型人才：装备制造业被认为是国家工业化的“发动机”，或称为“工业之母”，涉及工业的各个领域。由于微电子高新技术迅速发展，工业自动化程度大幅度提高。机电一体化已是当今世界及未来机械工业技术和产品发展的主要趋向，也是我国机械工业发展的必由之路。相关专业：机电一体化等。</w:t>
      </w:r>
    </w:p>
    <w:p>
      <w:pPr>
        <w:ind w:left="0" w:right="0" w:firstLine="560"/>
        <w:spacing w:before="450" w:after="450" w:line="312" w:lineRule="auto"/>
      </w:pPr>
      <w:r>
        <w:rPr>
          <w:rFonts w:ascii="宋体" w:hAnsi="宋体" w:eastAsia="宋体" w:cs="宋体"/>
          <w:color w:val="000"/>
          <w:sz w:val="28"/>
          <w:szCs w:val="28"/>
        </w:rPr>
        <w:t xml:space="preserve">材料类研发人才成为焦点：“十一五”期间，国家产业政策明显向以新材料产业为代表的高新技术领域倾斜，这对新材料产业发展无疑将产生重要的推动作用。同时，国内支柱产业及高技术产业发展对新材料的需求不断扩大。在此背景下，研发此类新型材料的人才自然成为企业关注焦点。</w:t>
      </w:r>
    </w:p>
    <w:p>
      <w:pPr>
        <w:ind w:left="0" w:right="0" w:firstLine="560"/>
        <w:spacing w:before="450" w:after="450" w:line="312" w:lineRule="auto"/>
      </w:pPr>
      <w:r>
        <w:rPr>
          <w:rFonts w:ascii="宋体" w:hAnsi="宋体" w:eastAsia="宋体" w:cs="宋体"/>
          <w:color w:val="000"/>
          <w:sz w:val="28"/>
          <w:szCs w:val="28"/>
        </w:rPr>
        <w:t xml:space="preserve">相关专业：高分子材料与工程、复合材料与工程、再生资源科学与技术、稀土工程等。</w:t>
      </w:r>
    </w:p>
    <w:p>
      <w:pPr>
        <w:ind w:left="0" w:right="0" w:firstLine="560"/>
        <w:spacing w:before="450" w:after="450" w:line="312" w:lineRule="auto"/>
      </w:pPr>
      <w:r>
        <w:rPr>
          <w:rFonts w:ascii="宋体" w:hAnsi="宋体" w:eastAsia="宋体" w:cs="宋体"/>
          <w:color w:val="000"/>
          <w:sz w:val="28"/>
          <w:szCs w:val="28"/>
        </w:rPr>
        <w:t xml:space="preserve">管理类人才：加入WTO和奥运会的成功举办，直接带动我国对外经贸的大发展，管理类专业人才社会需求大增将指日可待。尽管管理专业的学生刚毕业的时候可能做的并不是管理的工作，但是过几年之后，有管理专业背景的人将会成为抢手货。MBA仍将是企业争夺的对象之一。</w:t>
      </w:r>
    </w:p>
    <w:p>
      <w:pPr>
        <w:ind w:left="0" w:right="0" w:firstLine="560"/>
        <w:spacing w:before="450" w:after="450" w:line="312" w:lineRule="auto"/>
      </w:pPr>
      <w:r>
        <w:rPr>
          <w:rFonts w:ascii="宋体" w:hAnsi="宋体" w:eastAsia="宋体" w:cs="宋体"/>
          <w:color w:val="000"/>
          <w:sz w:val="28"/>
          <w:szCs w:val="28"/>
        </w:rPr>
        <w:t xml:space="preserve">相关专业：工商管理类、人力资源管理、工程管理等。</w:t>
      </w:r>
    </w:p>
    <w:p>
      <w:pPr>
        <w:ind w:left="0" w:right="0" w:firstLine="560"/>
        <w:spacing w:before="450" w:after="450" w:line="312" w:lineRule="auto"/>
      </w:pPr>
      <w:r>
        <w:rPr>
          <w:rFonts w:ascii="宋体" w:hAnsi="宋体" w:eastAsia="宋体" w:cs="宋体"/>
          <w:color w:val="000"/>
          <w:sz w:val="28"/>
          <w:szCs w:val="28"/>
        </w:rPr>
        <w:t xml:space="preserve">环境能源类人才：环保产业被称为21世纪的朝阳产业，有着巨大的发展潜力。目前，我国环保产业面临严重人才不足，现有的环保技术人才难以适应国民经济发展的需要。同时，开发利用可再生能源也成为世界能源可持续发展战略的重要组成部分，政府的政策支持、社会的认可以及中国丰富的可再生资源，使得我国新能源产业发展前景十分广阔。</w:t>
      </w:r>
    </w:p>
    <w:p>
      <w:pPr>
        <w:ind w:left="0" w:right="0" w:firstLine="560"/>
        <w:spacing w:before="450" w:after="450" w:line="312" w:lineRule="auto"/>
      </w:pPr>
      <w:r>
        <w:rPr>
          <w:rFonts w:ascii="宋体" w:hAnsi="宋体" w:eastAsia="宋体" w:cs="宋体"/>
          <w:color w:val="000"/>
          <w:sz w:val="28"/>
          <w:szCs w:val="28"/>
        </w:rPr>
        <w:t xml:space="preserve">相关专业：环境科学、环境工程、能源与环境系统工程、资源环境与科学等。现代医药类人才：面对日趋直接而激烈的国际化市场竞争，我国发展现代中药及生物医药技术产业已是势在必行。特别是现代中药产业已成为我国一项具有较强发展优势和广阔市场前景的潜在战略性产业。</w:t>
      </w:r>
    </w:p>
    <w:p>
      <w:pPr>
        <w:ind w:left="0" w:right="0" w:firstLine="560"/>
        <w:spacing w:before="450" w:after="450" w:line="312" w:lineRule="auto"/>
      </w:pPr>
      <w:r>
        <w:rPr>
          <w:rFonts w:ascii="宋体" w:hAnsi="宋体" w:eastAsia="宋体" w:cs="宋体"/>
          <w:color w:val="000"/>
          <w:sz w:val="28"/>
          <w:szCs w:val="28"/>
        </w:rPr>
        <w:t xml:space="preserve">相关专业：药物制剂、制药工程、生物医学工程、中药学等。</w:t>
      </w:r>
    </w:p>
    <w:p>
      <w:pPr>
        <w:ind w:left="0" w:right="0" w:firstLine="560"/>
        <w:spacing w:before="450" w:after="450" w:line="312" w:lineRule="auto"/>
      </w:pPr>
      <w:r>
        <w:rPr>
          <w:rFonts w:ascii="宋体" w:hAnsi="宋体" w:eastAsia="宋体" w:cs="宋体"/>
          <w:color w:val="000"/>
          <w:sz w:val="28"/>
          <w:szCs w:val="28"/>
        </w:rPr>
        <w:t xml:space="preserve">生物技术类人才：21世纪是生物的世纪，生物科技经济发展起来是必然趋势。生物科研人才近年来一直是国际人才竞争的焦点之一。我国目前无论是生物技术的研究人员，还是生物技术产品开发的人才，都存在严重不足。有关专家预计，随着基因技术、生物工程等领域的发展和产业升级，这类高技术专业人才的缺口会越来越大。</w:t>
      </w:r>
    </w:p>
    <w:p>
      <w:pPr>
        <w:ind w:left="0" w:right="0" w:firstLine="560"/>
        <w:spacing w:before="450" w:after="450" w:line="312" w:lineRule="auto"/>
      </w:pPr>
      <w:r>
        <w:rPr>
          <w:rFonts w:ascii="宋体" w:hAnsi="宋体" w:eastAsia="宋体" w:cs="宋体"/>
          <w:color w:val="000"/>
          <w:sz w:val="28"/>
          <w:szCs w:val="28"/>
        </w:rPr>
        <w:t xml:space="preserve">相关专业：生物技术、生物工程、生物资源科学等。</w:t>
      </w:r>
    </w:p>
    <w:p>
      <w:pPr>
        <w:ind w:left="0" w:right="0" w:firstLine="560"/>
        <w:spacing w:before="450" w:after="450" w:line="312" w:lineRule="auto"/>
      </w:pPr>
      <w:r>
        <w:rPr>
          <w:rFonts w:ascii="宋体" w:hAnsi="宋体" w:eastAsia="宋体" w:cs="宋体"/>
          <w:color w:val="000"/>
          <w:sz w:val="28"/>
          <w:szCs w:val="28"/>
        </w:rPr>
        <w:t xml:space="preserve">物流类人才：随着我国在公路货运、仓储、海上运输、船舶代理等方面进一步开放市场，相关行业和企业与国外物流企业将开展全面合作，这意味着我国的现代物流将进入快速增长、全面发展的新时期。物流专业人才已被列为我国12类紧缺人才之一。</w:t>
      </w:r>
    </w:p>
    <w:p>
      <w:pPr>
        <w:ind w:left="0" w:right="0" w:firstLine="560"/>
        <w:spacing w:before="450" w:after="450" w:line="312" w:lineRule="auto"/>
      </w:pPr>
      <w:r>
        <w:rPr>
          <w:rFonts w:ascii="黑体" w:hAnsi="黑体" w:eastAsia="黑体" w:cs="黑体"/>
          <w:color w:val="000000"/>
          <w:sz w:val="36"/>
          <w:szCs w:val="36"/>
          <w:b w:val="1"/>
          <w:bCs w:val="1"/>
        </w:rPr>
        <w:t xml:space="preserve">第二篇：新形势新政策下的农村经济</w:t>
      </w:r>
    </w:p>
    <w:p>
      <w:pPr>
        <w:ind w:left="0" w:right="0" w:firstLine="560"/>
        <w:spacing w:before="450" w:after="450" w:line="312" w:lineRule="auto"/>
      </w:pPr>
      <w:r>
        <w:rPr>
          <w:rFonts w:ascii="宋体" w:hAnsi="宋体" w:eastAsia="宋体" w:cs="宋体"/>
          <w:color w:val="000"/>
          <w:sz w:val="28"/>
          <w:szCs w:val="28"/>
        </w:rPr>
        <w:t xml:space="preserve">新形势新政策下的农村经济</w:t>
      </w:r>
    </w:p>
    <w:p>
      <w:pPr>
        <w:ind w:left="0" w:right="0" w:firstLine="560"/>
        <w:spacing w:before="450" w:after="450" w:line="312" w:lineRule="auto"/>
      </w:pPr>
      <w:r>
        <w:rPr>
          <w:rFonts w:ascii="宋体" w:hAnsi="宋体" w:eastAsia="宋体" w:cs="宋体"/>
          <w:color w:val="000"/>
          <w:sz w:val="28"/>
          <w:szCs w:val="28"/>
        </w:rPr>
        <w:t xml:space="preserve">摘要：近年来，由于市场竞争的加剧和劳动力成本上升以及农业劳动力不断向二、三产业转移等原因，农村的经济发展和城乡统筹正面临着新局面。2024年的中央一号文件《中共中央国务院关于加大统筹城乡力度进一步夯实农业农村发展基础的若干意见》指出，把改善农村民生作为调整国民收入分配格局的重要内容，把扩大农村需求作为拉动内需的关键举措，把发展现代农业作为转变经济发展方式的重大任务，把建设社会主义新农村和推进城镇化作为保持经济平稳较快发展的持久动力。可见，农村市场如今也具备了鲜活的生命力与巨大潜力。通过此次对家乡农民调查采访，了解到了新形势新政策下农村经济的发展现状及优势、挑战以及农村市场的可开拓性。</w:t>
      </w:r>
    </w:p>
    <w:p>
      <w:pPr>
        <w:ind w:left="0" w:right="0" w:firstLine="560"/>
        <w:spacing w:before="450" w:after="450" w:line="312" w:lineRule="auto"/>
      </w:pPr>
      <w:r>
        <w:rPr>
          <w:rFonts w:ascii="宋体" w:hAnsi="宋体" w:eastAsia="宋体" w:cs="宋体"/>
          <w:color w:val="000"/>
          <w:sz w:val="28"/>
          <w:szCs w:val="28"/>
        </w:rPr>
        <w:t xml:space="preserve">关键字：农村 经济 市场</w:t>
      </w:r>
    </w:p>
    <w:p>
      <w:pPr>
        <w:ind w:left="0" w:right="0" w:firstLine="560"/>
        <w:spacing w:before="450" w:after="450" w:line="312" w:lineRule="auto"/>
      </w:pPr>
      <w:r>
        <w:rPr>
          <w:rFonts w:ascii="宋体" w:hAnsi="宋体" w:eastAsia="宋体" w:cs="宋体"/>
          <w:color w:val="000"/>
          <w:sz w:val="28"/>
          <w:szCs w:val="28"/>
        </w:rPr>
        <w:t xml:space="preserve">一、新形势新政策下农村经济的发展现状及优势</w:t>
      </w:r>
    </w:p>
    <w:p>
      <w:pPr>
        <w:ind w:left="0" w:right="0" w:firstLine="560"/>
        <w:spacing w:before="450" w:after="450" w:line="312" w:lineRule="auto"/>
      </w:pPr>
      <w:r>
        <w:rPr>
          <w:rFonts w:ascii="宋体" w:hAnsi="宋体" w:eastAsia="宋体" w:cs="宋体"/>
          <w:color w:val="000"/>
          <w:sz w:val="28"/>
          <w:szCs w:val="28"/>
        </w:rPr>
        <w:t xml:space="preserve">改革开放以来，中国农业和农村经济发生了翻天覆地的变化。基本上解决了全国人民的吃饭问题。农民收入有较大幅度增加，农民生活正在实现从温饱到小康的历史性跨越，开创了一条有特色的农村现代化道路。农民的思想观念顺应时代要求发生了深刻变化。农村改革的成功，为改革、发展、稳定做出了重要贡献。</w:t>
      </w:r>
    </w:p>
    <w:p>
      <w:pPr>
        <w:ind w:left="0" w:right="0" w:firstLine="560"/>
        <w:spacing w:before="450" w:after="450" w:line="312" w:lineRule="auto"/>
      </w:pPr>
      <w:r>
        <w:rPr>
          <w:rFonts w:ascii="宋体" w:hAnsi="宋体" w:eastAsia="宋体" w:cs="宋体"/>
          <w:color w:val="000"/>
          <w:sz w:val="28"/>
          <w:szCs w:val="28"/>
        </w:rPr>
        <w:t xml:space="preserve">如今国家把“三农问题”作为重中之重，出台了许多政策惠及广大农民。在与农民的交谈中我了解到，政府斥资开展农村水路电气建设，如饮水安全、农村公路、农村电网和农村沼气的建设，可以说农民的生活环境得到了很好的改善。此外，农村社会事业促进政策，实行农村免费义务教育，贫困学生可以不再因交不起学费而辍学。建立新型农村合作医疗制度和农村最低生活保障制度，启动新型农村社会养老保险试点。看病难、上学难这两大难问题也逐步得到缓解。因此，农村经济也在新的起点上稳步向前，朝着更好更快的方向前进。</w:t>
      </w:r>
    </w:p>
    <w:p>
      <w:pPr>
        <w:ind w:left="0" w:right="0" w:firstLine="560"/>
        <w:spacing w:before="450" w:after="450" w:line="312" w:lineRule="auto"/>
      </w:pPr>
      <w:r>
        <w:rPr>
          <w:rFonts w:ascii="宋体" w:hAnsi="宋体" w:eastAsia="宋体" w:cs="宋体"/>
          <w:color w:val="000"/>
          <w:sz w:val="28"/>
          <w:szCs w:val="28"/>
        </w:rPr>
        <w:t xml:space="preserve">二、新形势新政策下农村经济的发展面临的挑战</w:t>
      </w:r>
    </w:p>
    <w:p>
      <w:pPr>
        <w:ind w:left="0" w:right="0" w:firstLine="560"/>
        <w:spacing w:before="450" w:after="450" w:line="312" w:lineRule="auto"/>
      </w:pPr>
      <w:r>
        <w:rPr>
          <w:rFonts w:ascii="宋体" w:hAnsi="宋体" w:eastAsia="宋体" w:cs="宋体"/>
          <w:color w:val="000"/>
          <w:sz w:val="28"/>
          <w:szCs w:val="28"/>
        </w:rPr>
        <w:t xml:space="preserve">开拓农村市场，让农民消费水平得到提高。今年一号文件有两条都是直接与农村市场开拓有关的：“下乡”政策继续且增加灵活性，针对经济发展和农民生产生活需要，适时出台刺激农村消费需求的新办法新措施还有物流下乡、金融服务下乡；加强农村“水电路气房”建设，改善农村基础设施建设。</w:t>
      </w:r>
    </w:p>
    <w:p>
      <w:pPr>
        <w:ind w:left="0" w:right="0" w:firstLine="560"/>
        <w:spacing w:before="450" w:after="450" w:line="312" w:lineRule="auto"/>
      </w:pPr>
      <w:r>
        <w:rPr>
          <w:rFonts w:ascii="宋体" w:hAnsi="宋体" w:eastAsia="宋体" w:cs="宋体"/>
          <w:color w:val="000"/>
          <w:sz w:val="28"/>
          <w:szCs w:val="28"/>
        </w:rPr>
        <w:t xml:space="preserve">1、在“下乡”政策上，还需加大宣传力度并提高可信度</w:t>
      </w:r>
    </w:p>
    <w:p>
      <w:pPr>
        <w:ind w:left="0" w:right="0" w:firstLine="560"/>
        <w:spacing w:before="450" w:after="450" w:line="312" w:lineRule="auto"/>
      </w:pPr>
      <w:r>
        <w:rPr>
          <w:rFonts w:ascii="宋体" w:hAnsi="宋体" w:eastAsia="宋体" w:cs="宋体"/>
          <w:color w:val="000"/>
          <w:sz w:val="28"/>
          <w:szCs w:val="28"/>
        </w:rPr>
        <w:t xml:space="preserve">虽然加大家电、汽车、摩托车等下乡实施力度，提高了家电下乡产品最高限价，对现行限价内的产品实行13%的补贴标准。但调查中发现，仍有农民对此政策敬而远之，对产品质量有所怀疑。一位阿姨说道，她家的长虹电视就是“家电下乡”产品，电视出了故障后给维修部打电话，等了两天才有人来维修，弄得很不愉快。可见，政府还应加强家电下乡产品维修服务的监管等。为了让老百姓接受、信赖一项惠民政策，政府还要做很多工作、也面临着很多挑战。</w:t>
      </w:r>
    </w:p>
    <w:p>
      <w:pPr>
        <w:ind w:left="0" w:right="0" w:firstLine="560"/>
        <w:spacing w:before="450" w:after="450" w:line="312" w:lineRule="auto"/>
      </w:pPr>
      <w:r>
        <w:rPr>
          <w:rFonts w:ascii="宋体" w:hAnsi="宋体" w:eastAsia="宋体" w:cs="宋体"/>
          <w:color w:val="000"/>
          <w:sz w:val="28"/>
          <w:szCs w:val="28"/>
        </w:rPr>
        <w:t xml:space="preserve">2、要想扩大农村市场，拉动农村经济，农村的许多基础设施建设面临挑战</w:t>
      </w:r>
    </w:p>
    <w:p>
      <w:pPr>
        <w:ind w:left="0" w:right="0" w:firstLine="560"/>
        <w:spacing w:before="450" w:after="450" w:line="312" w:lineRule="auto"/>
      </w:pPr>
      <w:r>
        <w:rPr>
          <w:rFonts w:ascii="宋体" w:hAnsi="宋体" w:eastAsia="宋体" w:cs="宋体"/>
          <w:color w:val="000"/>
          <w:sz w:val="28"/>
          <w:szCs w:val="28"/>
        </w:rPr>
        <w:t xml:space="preserve">长期以来，我国农村基础设施投入严重不足，农村用电、自来水、下水道、道路等与城乡相比有巨大的差距，加上农村居民居住比较分散，严重制约了农村的消费需求。比如，许多电器都需要比较好的下水道，给水排水，而农村还是一家一户地居住，比较分散，需要进行统一规整，把房屋等基础设施完善起来，这样才能保证用电用水方便。</w:t>
      </w:r>
    </w:p>
    <w:p>
      <w:pPr>
        <w:ind w:left="0" w:right="0" w:firstLine="560"/>
        <w:spacing w:before="450" w:after="450" w:line="312" w:lineRule="auto"/>
      </w:pPr>
      <w:r>
        <w:rPr>
          <w:rFonts w:ascii="宋体" w:hAnsi="宋体" w:eastAsia="宋体" w:cs="宋体"/>
          <w:color w:val="000"/>
          <w:sz w:val="28"/>
          <w:szCs w:val="28"/>
        </w:rPr>
        <w:t xml:space="preserve">三、新形势新政策下农村市场的开拓</w:t>
      </w:r>
    </w:p>
    <w:p>
      <w:pPr>
        <w:ind w:left="0" w:right="0" w:firstLine="560"/>
        <w:spacing w:before="450" w:after="450" w:line="312" w:lineRule="auto"/>
      </w:pPr>
      <w:r>
        <w:rPr>
          <w:rFonts w:ascii="宋体" w:hAnsi="宋体" w:eastAsia="宋体" w:cs="宋体"/>
          <w:color w:val="000"/>
          <w:sz w:val="28"/>
          <w:szCs w:val="28"/>
        </w:rPr>
        <w:t xml:space="preserve">1、开拓农村市场需关注农民消费需求</w:t>
      </w:r>
    </w:p>
    <w:p>
      <w:pPr>
        <w:ind w:left="0" w:right="0" w:firstLine="560"/>
        <w:spacing w:before="450" w:after="450" w:line="312" w:lineRule="auto"/>
      </w:pPr>
      <w:r>
        <w:rPr>
          <w:rFonts w:ascii="宋体" w:hAnsi="宋体" w:eastAsia="宋体" w:cs="宋体"/>
          <w:color w:val="000"/>
          <w:sz w:val="28"/>
          <w:szCs w:val="28"/>
        </w:rPr>
        <w:t xml:space="preserve">由于受众多因素的制约，目前农村居民的收入水平和生活方式，决定了大量消费品在农村缺乏一定的市场空间。大到汽车、大屏幕彩电、电脑、热水器等耐用消费品，小到日常消费品如牛奶、面包、日用百货等。由于面向农村的商品利润低，相对城市而言，获利较少，不少生产厂家都将眼光放在城市，而放弃了广大的农村市场。这使得农村消费品花色陈旧，品种单调，种类不全。但同时，由于农民买不到称心如意的商品，有时就要等到休息日，到很远的城区的大商场、超市中购买所需商品，这给农民的生活带来不方便。因此，开拓农村市场涉及开发合适的商品、服务、政府管理等方方面面的问题。如果不解决好这些问题，不但农村市场开拓迟缓，而且会损害农民的利益。</w:t>
      </w:r>
    </w:p>
    <w:p>
      <w:pPr>
        <w:ind w:left="0" w:right="0" w:firstLine="560"/>
        <w:spacing w:before="450" w:after="450" w:line="312" w:lineRule="auto"/>
      </w:pPr>
      <w:r>
        <w:rPr>
          <w:rFonts w:ascii="宋体" w:hAnsi="宋体" w:eastAsia="宋体" w:cs="宋体"/>
          <w:color w:val="000"/>
          <w:sz w:val="28"/>
          <w:szCs w:val="28"/>
        </w:rPr>
        <w:t xml:space="preserve">2、开拓农村市场需关注产品适应性</w:t>
      </w:r>
    </w:p>
    <w:p>
      <w:pPr>
        <w:ind w:left="0" w:right="0" w:firstLine="560"/>
        <w:spacing w:before="450" w:after="450" w:line="312" w:lineRule="auto"/>
      </w:pPr>
      <w:r>
        <w:rPr>
          <w:rFonts w:ascii="宋体" w:hAnsi="宋体" w:eastAsia="宋体" w:cs="宋体"/>
          <w:color w:val="000"/>
          <w:sz w:val="28"/>
          <w:szCs w:val="28"/>
        </w:rPr>
        <w:t xml:space="preserve">事实上，农村消费者在购买商品时，更加看重的是价廉、质量牢靠。生产厂家应生产出物美价廉、质量过硬的产品。甚至很多产品还必须考虑农村特定的地理环境因素。比如，农村市场的家电产品需要充分考虑节水、节能，企业应该深入研究农村消费者的生活方式，为他们专门开发简单实用的产品，才能赢得农村</w:t>
      </w:r>
    </w:p>
    <w:p>
      <w:pPr>
        <w:ind w:left="0" w:right="0" w:firstLine="560"/>
        <w:spacing w:before="450" w:after="450" w:line="312" w:lineRule="auto"/>
      </w:pPr>
      <w:r>
        <w:rPr>
          <w:rFonts w:ascii="宋体" w:hAnsi="宋体" w:eastAsia="宋体" w:cs="宋体"/>
          <w:color w:val="000"/>
          <w:sz w:val="28"/>
          <w:szCs w:val="28"/>
        </w:rPr>
        <w:t xml:space="preserve">消费者。农村地区气候、地形、供水状况、电力状况、道路设施等都比较复杂，自来水、下水管道等不像城市中那么统一，且交通道路状况不佳。因此产品应良好地适应农村地区的环境。厂家及商家应摸清农村地区环境，因地制宜地开发出具有良好适应性的产品，让农民得到实惠。</w:t>
      </w:r>
    </w:p>
    <w:p>
      <w:pPr>
        <w:ind w:left="0" w:right="0" w:firstLine="560"/>
        <w:spacing w:before="450" w:after="450" w:line="312" w:lineRule="auto"/>
      </w:pPr>
      <w:r>
        <w:rPr>
          <w:rFonts w:ascii="宋体" w:hAnsi="宋体" w:eastAsia="宋体" w:cs="宋体"/>
          <w:color w:val="000"/>
          <w:sz w:val="28"/>
          <w:szCs w:val="28"/>
        </w:rPr>
        <w:t xml:space="preserve">改革开放以来，我国经济得到迅速发展，无论城市还是乡村每天都在发生着翻天覆地的变化。近些年来，政府也频频出台政策，鼓励并扶持农村经济的发展，农村市场也越来越显露出其强大的潜力，在国民经济中发挥着巨大作用。相信在政府的大力支持下，新形势新政策下的农村经济定会稳步向前，更好更快地发展下去，与此同时，农民也将得到更多实惠！</w:t>
      </w:r>
    </w:p>
    <w:p>
      <w:pPr>
        <w:ind w:left="0" w:right="0" w:firstLine="560"/>
        <w:spacing w:before="450" w:after="450" w:line="312" w:lineRule="auto"/>
      </w:pPr>
      <w:r>
        <w:rPr>
          <w:rFonts w:ascii="宋体" w:hAnsi="宋体" w:eastAsia="宋体" w:cs="宋体"/>
          <w:color w:val="000"/>
          <w:sz w:val="28"/>
          <w:szCs w:val="28"/>
        </w:rPr>
        <w:t xml:space="preserve">参考文献：2024年中央一号文件，《关于加大统筹城乡发展力度 进一步夯</w:t>
      </w:r>
    </w:p>
    <w:p>
      <w:pPr>
        <w:ind w:left="0" w:right="0" w:firstLine="560"/>
        <w:spacing w:before="450" w:after="450" w:line="312" w:lineRule="auto"/>
      </w:pPr>
      <w:r>
        <w:rPr>
          <w:rFonts w:ascii="宋体" w:hAnsi="宋体" w:eastAsia="宋体" w:cs="宋体"/>
          <w:color w:val="000"/>
          <w:sz w:val="28"/>
          <w:szCs w:val="28"/>
        </w:rPr>
        <w:t xml:space="preserve">实农业农村发展基础的若干意见》</w:t>
      </w:r>
    </w:p>
    <w:p>
      <w:pPr>
        <w:ind w:left="0" w:right="0" w:firstLine="560"/>
        <w:spacing w:before="450" w:after="450" w:line="312" w:lineRule="auto"/>
      </w:pPr>
      <w:r>
        <w:rPr>
          <w:rFonts w:ascii="宋体" w:hAnsi="宋体" w:eastAsia="宋体" w:cs="宋体"/>
          <w:color w:val="000"/>
          <w:sz w:val="28"/>
          <w:szCs w:val="28"/>
        </w:rPr>
        <w:t xml:space="preserve">《一号文件解读：农村市场开拓难》</w:t>
      </w:r>
    </w:p>
    <w:p>
      <w:pPr>
        <w:ind w:left="0" w:right="0" w:firstLine="560"/>
        <w:spacing w:before="450" w:after="450" w:line="312" w:lineRule="auto"/>
      </w:pPr>
      <w:r>
        <w:rPr>
          <w:rFonts w:ascii="黑体" w:hAnsi="黑体" w:eastAsia="黑体" w:cs="黑体"/>
          <w:color w:val="000000"/>
          <w:sz w:val="36"/>
          <w:szCs w:val="36"/>
          <w:b w:val="1"/>
          <w:bCs w:val="1"/>
        </w:rPr>
        <w:t xml:space="preserve">第三篇：新政策下申购新股策略解读</w:t>
      </w:r>
    </w:p>
    <w:p>
      <w:pPr>
        <w:ind w:left="0" w:right="0" w:firstLine="560"/>
        <w:spacing w:before="450" w:after="450" w:line="312" w:lineRule="auto"/>
      </w:pPr>
      <w:r>
        <w:rPr>
          <w:rFonts w:ascii="宋体" w:hAnsi="宋体" w:eastAsia="宋体" w:cs="宋体"/>
          <w:color w:val="000"/>
          <w:sz w:val="28"/>
          <w:szCs w:val="28"/>
        </w:rPr>
        <w:t xml:space="preserve">深市市值配售解密</w:t>
      </w:r>
    </w:p>
    <w:p>
      <w:pPr>
        <w:ind w:left="0" w:right="0" w:firstLine="560"/>
        <w:spacing w:before="450" w:after="450" w:line="312" w:lineRule="auto"/>
      </w:pPr>
      <w:r>
        <w:rPr>
          <w:rFonts w:ascii="宋体" w:hAnsi="宋体" w:eastAsia="宋体" w:cs="宋体"/>
          <w:color w:val="000"/>
          <w:sz w:val="28"/>
          <w:szCs w:val="28"/>
        </w:rPr>
        <w:t xml:space="preserve">据深圳交易所消息披露，未来打新必须注意的两个条件，一是持有深圳市场上市公司市值必须要1万以上，二是网上网下打新只能二选一。</w:t>
      </w:r>
    </w:p>
    <w:p>
      <w:pPr>
        <w:ind w:left="0" w:right="0" w:firstLine="560"/>
        <w:spacing w:before="450" w:after="450" w:line="312" w:lineRule="auto"/>
      </w:pPr>
      <w:r>
        <w:rPr>
          <w:rFonts w:ascii="宋体" w:hAnsi="宋体" w:eastAsia="宋体" w:cs="宋体"/>
          <w:color w:val="000"/>
          <w:sz w:val="28"/>
          <w:szCs w:val="28"/>
        </w:rPr>
        <w:t xml:space="preserve">对IPO开闸翘首以盼的除了中介机构、上市公司，还有一批打新专业户。</w:t>
      </w:r>
    </w:p>
    <w:p>
      <w:pPr>
        <w:ind w:left="0" w:right="0" w:firstLine="560"/>
        <w:spacing w:before="450" w:after="450" w:line="312" w:lineRule="auto"/>
      </w:pPr>
      <w:r>
        <w:rPr>
          <w:rFonts w:ascii="宋体" w:hAnsi="宋体" w:eastAsia="宋体" w:cs="宋体"/>
          <w:color w:val="000"/>
          <w:sz w:val="28"/>
          <w:szCs w:val="28"/>
        </w:rPr>
        <w:t xml:space="preserve">然而新规后，要想参与打新股，或许要先看看自己账户里面的持仓证券市值是否有1万元，否则，将极大可能错过打新的机会。</w:t>
      </w:r>
    </w:p>
    <w:p>
      <w:pPr>
        <w:ind w:left="0" w:right="0" w:firstLine="560"/>
        <w:spacing w:before="450" w:after="450" w:line="312" w:lineRule="auto"/>
      </w:pPr>
      <w:r>
        <w:rPr>
          <w:rFonts w:ascii="宋体" w:hAnsi="宋体" w:eastAsia="宋体" w:cs="宋体"/>
          <w:color w:val="000"/>
          <w:sz w:val="28"/>
          <w:szCs w:val="28"/>
        </w:rPr>
        <w:t xml:space="preserve">“持有一定数量非限售股份的投资者才能参与网上申购”是本轮IPO新政中设置的打新门槛。就在市场纷纷为究竟要持有多少数量的非限售股议论纷纷之际，《深圳市场网上按市值申购首次公开发行股票实施办法》(下称《办法》)透露出的相关规定显示，今后只有持有市值不低于1万元的投资者才拥有参与新股申购资格，每5000元市值可申购一个申购单位，不足5000元的部分不计入申购额度。该办法由深交所和中国登记结算公司共同制定，在11月30日中国证监会发布《关于进一步推进新股发行体制改革的意见》后，由交易所发送给部分证券公司，但至今尚未正式发布。</w:t>
      </w:r>
    </w:p>
    <w:p>
      <w:pPr>
        <w:ind w:left="0" w:right="0" w:firstLine="560"/>
        <w:spacing w:before="450" w:after="450" w:line="312" w:lineRule="auto"/>
      </w:pPr>
      <w:r>
        <w:rPr>
          <w:rFonts w:ascii="宋体" w:hAnsi="宋体" w:eastAsia="宋体" w:cs="宋体"/>
          <w:color w:val="000"/>
          <w:sz w:val="28"/>
          <w:szCs w:val="28"/>
        </w:rPr>
        <w:t xml:space="preserve">两融借力打新</w:t>
      </w:r>
    </w:p>
    <w:p>
      <w:pPr>
        <w:ind w:left="0" w:right="0" w:firstLine="560"/>
        <w:spacing w:before="450" w:after="450" w:line="312" w:lineRule="auto"/>
      </w:pPr>
      <w:r>
        <w:rPr>
          <w:rFonts w:ascii="宋体" w:hAnsi="宋体" w:eastAsia="宋体" w:cs="宋体"/>
          <w:color w:val="000"/>
          <w:sz w:val="28"/>
          <w:szCs w:val="28"/>
        </w:rPr>
        <w:t xml:space="preserve">“新股不炒是不可能的。”深圳一家私募机构的投资总监认为，在市值配售的背景下，实际上默认了一级市场和二级市场的价差存在。而IPO的多项新政都是为了减少炒作，缩小价差。</w:t>
      </w:r>
    </w:p>
    <w:p>
      <w:pPr>
        <w:ind w:left="0" w:right="0" w:firstLine="560"/>
        <w:spacing w:before="450" w:after="450" w:line="312" w:lineRule="auto"/>
      </w:pPr>
      <w:r>
        <w:rPr>
          <w:rFonts w:ascii="宋体" w:hAnsi="宋体" w:eastAsia="宋体" w:cs="宋体"/>
          <w:color w:val="000"/>
          <w:sz w:val="28"/>
          <w:szCs w:val="28"/>
        </w:rPr>
        <w:t xml:space="preserve">根据《办法》规定，参与打新的投资者持有的市值以投资者为单位进行计算，同一证券账户在不同证券营业部托管的，市值以合并计算为准。投资者持有多个证券账户的，多个证券账户的市值也以合并计算为准。</w:t>
      </w:r>
    </w:p>
    <w:p>
      <w:pPr>
        <w:ind w:left="0" w:right="0" w:firstLine="560"/>
        <w:spacing w:before="450" w:after="450" w:line="312" w:lineRule="auto"/>
      </w:pPr>
      <w:r>
        <w:rPr>
          <w:rFonts w:ascii="宋体" w:hAnsi="宋体" w:eastAsia="宋体" w:cs="宋体"/>
          <w:color w:val="000"/>
          <w:sz w:val="28"/>
          <w:szCs w:val="28"/>
        </w:rPr>
        <w:t xml:space="preserve">确认多个证券账户为同一投资者持有的原则为证券账户注册资料中的“账户持有人名称”、“有效身份证明文件号码”均相同。证券账户注册资料以发行公告确定的网上申购日(T日)前两个交易日(T-2日)日终为准。</w:t>
      </w:r>
    </w:p>
    <w:p>
      <w:pPr>
        <w:ind w:left="0" w:right="0" w:firstLine="560"/>
        <w:spacing w:before="450" w:after="450" w:line="312" w:lineRule="auto"/>
      </w:pPr>
      <w:r>
        <w:rPr>
          <w:rFonts w:ascii="宋体" w:hAnsi="宋体" w:eastAsia="宋体" w:cs="宋体"/>
          <w:color w:val="000"/>
          <w:sz w:val="28"/>
          <w:szCs w:val="28"/>
        </w:rPr>
        <w:t xml:space="preserve">“从持有股票才能参与、拖拉机账户不能参与等措施不难看出，市值配售的初衷是抑制短期投机。”上述投资总监称。</w:t>
      </w:r>
    </w:p>
    <w:p>
      <w:pPr>
        <w:ind w:left="0" w:right="0" w:firstLine="560"/>
        <w:spacing w:before="450" w:after="450" w:line="312" w:lineRule="auto"/>
      </w:pPr>
      <w:r>
        <w:rPr>
          <w:rFonts w:ascii="宋体" w:hAnsi="宋体" w:eastAsia="宋体" w:cs="宋体"/>
          <w:color w:val="000"/>
          <w:sz w:val="28"/>
          <w:szCs w:val="28"/>
        </w:rPr>
        <w:t xml:space="preserve">具体资金门槛上，《办法》显示根据各投资者T-2日日终持有的市值确定其网上可申购额度，持有市值不低于1万元的投资者才能参与新股申购，每5000元市值可申购一个申购单位(每一个申购单位为500股)，不足5000元的部分不计入申购额度。</w:t>
      </w:r>
    </w:p>
    <w:p>
      <w:pPr>
        <w:ind w:left="0" w:right="0" w:firstLine="560"/>
        <w:spacing w:before="450" w:after="450" w:line="312" w:lineRule="auto"/>
      </w:pPr>
      <w:r>
        <w:rPr>
          <w:rFonts w:ascii="宋体" w:hAnsi="宋体" w:eastAsia="宋体" w:cs="宋体"/>
          <w:color w:val="000"/>
          <w:sz w:val="28"/>
          <w:szCs w:val="28"/>
        </w:rPr>
        <w:t xml:space="preserve">其中，非限售股份发生司法冻结、质押，以及存在上市公司董事、监事、高级管理人员持股限制的，不影响证券账户内持有市值的计算。</w:t>
      </w:r>
    </w:p>
    <w:p>
      <w:pPr>
        <w:ind w:left="0" w:right="0" w:firstLine="560"/>
        <w:spacing w:before="450" w:after="450" w:line="312" w:lineRule="auto"/>
      </w:pPr>
      <w:r>
        <w:rPr>
          <w:rFonts w:ascii="宋体" w:hAnsi="宋体" w:eastAsia="宋体" w:cs="宋体"/>
          <w:color w:val="000"/>
          <w:sz w:val="28"/>
          <w:szCs w:val="28"/>
        </w:rPr>
        <w:t xml:space="preserve">IPO重启后参与打新门槛显著提升，一方面要有一定量的持仓市值，还要有一定量的打新现金。“原来10万元的打新资金，现在只能认真计算一下，用一部分去打新，另外一部分需买入非限售股，否则就没有参与打新的资格。”一家上市券商经纪业务总部相关人士称。</w:t>
      </w:r>
    </w:p>
    <w:p>
      <w:pPr>
        <w:ind w:left="0" w:right="0" w:firstLine="560"/>
        <w:spacing w:before="450" w:after="450" w:line="312" w:lineRule="auto"/>
      </w:pPr>
      <w:r>
        <w:rPr>
          <w:rFonts w:ascii="宋体" w:hAnsi="宋体" w:eastAsia="宋体" w:cs="宋体"/>
          <w:color w:val="000"/>
          <w:sz w:val="28"/>
          <w:szCs w:val="28"/>
        </w:rPr>
        <w:t xml:space="preserve">值得一提的是，融资融券的客户信用证券账户的市值也将合并计算到该投资者持有的市值中。证券公司转融通担保证券明细账户的市值合并计算到该证券公司持有的市值中。</w:t>
      </w:r>
    </w:p>
    <w:p>
      <w:pPr>
        <w:ind w:left="0" w:right="0" w:firstLine="560"/>
        <w:spacing w:before="450" w:after="450" w:line="312" w:lineRule="auto"/>
      </w:pPr>
      <w:r>
        <w:rPr>
          <w:rFonts w:ascii="宋体" w:hAnsi="宋体" w:eastAsia="宋体" w:cs="宋体"/>
          <w:color w:val="000"/>
          <w:sz w:val="28"/>
          <w:szCs w:val="28"/>
        </w:rPr>
        <w:t xml:space="preserve">对此，业内人士表示，券商融资融券业务未来将有更大的需求，因此也会承受更大的压力。《办法》中有一条相关规定显示“申购委托前，投资者应把申购款全额存入其在证券公司开立的资金账户。申购期内，投资者按委托买入股票的方式，以发行价格填写委托单。一经申报，不得撤单。申购配号根据实际有效申购进行，每一有效申购单位配一个号，对所有有效申购单位按时间顺序连续配号。”</w:t>
      </w:r>
    </w:p>
    <w:p>
      <w:pPr>
        <w:ind w:left="0" w:right="0" w:firstLine="560"/>
        <w:spacing w:before="450" w:after="450" w:line="312" w:lineRule="auto"/>
      </w:pPr>
      <w:r>
        <w:rPr>
          <w:rFonts w:ascii="宋体" w:hAnsi="宋体" w:eastAsia="宋体" w:cs="宋体"/>
          <w:color w:val="000"/>
          <w:sz w:val="28"/>
          <w:szCs w:val="28"/>
        </w:rPr>
        <w:t xml:space="preserve">“比如你有100万现金，通过两融业务融资100万，其中100万可以拿去申购新股。”广东一家券商财富管理中心相关负责人表示，整个交易过程大约需要占用的时间为三天，其中的收益率高于两融支付的利息是大概率事件。</w:t>
      </w:r>
    </w:p>
    <w:p>
      <w:pPr>
        <w:ind w:left="0" w:right="0" w:firstLine="560"/>
        <w:spacing w:before="450" w:after="450" w:line="312" w:lineRule="auto"/>
      </w:pPr>
      <w:r>
        <w:rPr>
          <w:rFonts w:ascii="宋体" w:hAnsi="宋体" w:eastAsia="宋体" w:cs="宋体"/>
          <w:color w:val="000"/>
          <w:sz w:val="28"/>
          <w:szCs w:val="28"/>
        </w:rPr>
        <w:t xml:space="preserve">套利资金排门外</w:t>
      </w:r>
    </w:p>
    <w:p>
      <w:pPr>
        <w:ind w:left="0" w:right="0" w:firstLine="560"/>
        <w:spacing w:before="450" w:after="450" w:line="312" w:lineRule="auto"/>
      </w:pPr>
      <w:r>
        <w:rPr>
          <w:rFonts w:ascii="宋体" w:hAnsi="宋体" w:eastAsia="宋体" w:cs="宋体"/>
          <w:color w:val="000"/>
          <w:sz w:val="28"/>
          <w:szCs w:val="28"/>
        </w:rPr>
        <w:t xml:space="preserve">对于炒新中时常出现的多次申购，《办法》也明确做了限定，约定每只新股发行，每一证券账户只能申购一次；同一证券账户多次参与同一只新股申购的，以深交所交易系统确认的该投资者的第一笔申购为有效申购，其余申购均被自动撤销。</w:t>
      </w:r>
    </w:p>
    <w:p>
      <w:pPr>
        <w:ind w:left="0" w:right="0" w:firstLine="560"/>
        <w:spacing w:before="450" w:after="450" w:line="312" w:lineRule="auto"/>
      </w:pPr>
      <w:r>
        <w:rPr>
          <w:rFonts w:ascii="宋体" w:hAnsi="宋体" w:eastAsia="宋体" w:cs="宋体"/>
          <w:color w:val="000"/>
          <w:sz w:val="28"/>
          <w:szCs w:val="28"/>
        </w:rPr>
        <w:t xml:space="preserve">业内人士表示，投资者今后网上打新需要考量自己两个指标。一是其持有市值对应的网上可申购额度，二是自身证券账户中参与新股申购的现金额度。不然，申购量超过其持有市值对应的网上可申购额度部分将被视为无效申购，而证券账户中现金不够的话，申购操作都将无法进行。</w:t>
      </w:r>
    </w:p>
    <w:p>
      <w:pPr>
        <w:ind w:left="0" w:right="0" w:firstLine="560"/>
        <w:spacing w:before="450" w:after="450" w:line="312" w:lineRule="auto"/>
      </w:pPr>
      <w:r>
        <w:rPr>
          <w:rFonts w:ascii="宋体" w:hAnsi="宋体" w:eastAsia="宋体" w:cs="宋体"/>
          <w:color w:val="000"/>
          <w:sz w:val="28"/>
          <w:szCs w:val="28"/>
        </w:rPr>
        <w:t xml:space="preserve">“实行市值配售后，基本上都将套利的资金排除在外了。”一家老牌券商总经理助理认为，过去也有一些热衷参与网上打新的机构资金，例如债券基金、货币基金等等。对于这些资金而言，打新属于无风险套利。但今后，这类打新专项资金可能需要考量最终的收益了。“新规要求持有一定额度的股票才能参与网上打新，如果打新获得一定收益，但持有的股票市值出现下滑，那基本上就等于白干了。”上述总经理助理认为，持有股票是有风险的。</w:t>
      </w:r>
    </w:p>
    <w:p>
      <w:pPr>
        <w:ind w:left="0" w:right="0" w:firstLine="560"/>
        <w:spacing w:before="450" w:after="450" w:line="312" w:lineRule="auto"/>
      </w:pPr>
      <w:r>
        <w:rPr>
          <w:rFonts w:ascii="宋体" w:hAnsi="宋体" w:eastAsia="宋体" w:cs="宋体"/>
          <w:color w:val="000"/>
          <w:sz w:val="28"/>
          <w:szCs w:val="28"/>
        </w:rPr>
        <w:t xml:space="preserve">而深圳一家投行发行部门的负责人在仔细研究上述规则后认为，《办法》尚有两个地方需要进一步明确：一是跨交易所，甚至跨市场的证券品种市值是否可以合计，因为《办法》中陈述的都还是深市证券，并未指明沪市或其他国内市场的证券是否可以计入投资者市值计算；二是如果同一天出现多只新股网上申购，投资者持仓市值是否可以在不同新股上重复使用，抑或只能使用一次。</w:t>
      </w:r>
    </w:p>
    <w:p>
      <w:pPr>
        <w:ind w:left="0" w:right="0" w:firstLine="560"/>
        <w:spacing w:before="450" w:after="450" w:line="312" w:lineRule="auto"/>
      </w:pPr>
      <w:r>
        <w:rPr>
          <w:rFonts w:ascii="宋体" w:hAnsi="宋体" w:eastAsia="宋体" w:cs="宋体"/>
          <w:color w:val="000"/>
          <w:sz w:val="28"/>
          <w:szCs w:val="28"/>
        </w:rPr>
        <w:t xml:space="preserve">网上网下只能二选一</w:t>
      </w:r>
    </w:p>
    <w:p>
      <w:pPr>
        <w:ind w:left="0" w:right="0" w:firstLine="560"/>
        <w:spacing w:before="450" w:after="450" w:line="312" w:lineRule="auto"/>
      </w:pPr>
      <w:r>
        <w:rPr>
          <w:rFonts w:ascii="宋体" w:hAnsi="宋体" w:eastAsia="宋体" w:cs="宋体"/>
          <w:color w:val="000"/>
          <w:sz w:val="28"/>
          <w:szCs w:val="28"/>
        </w:rPr>
        <w:t xml:space="preserve">对于市场一直关心的参与了网下报价和申购的投资者，是否还可参与网上新股申购，目前的《办法》中明确给予了否定：对每只新股发行，凡参与网下发行报价或申购的投资者，不得再参与网上新股申购。</w:t>
      </w:r>
    </w:p>
    <w:p>
      <w:pPr>
        <w:ind w:left="0" w:right="0" w:firstLine="560"/>
        <w:spacing w:before="450" w:after="450" w:line="312" w:lineRule="auto"/>
      </w:pPr>
      <w:r>
        <w:rPr>
          <w:rFonts w:ascii="宋体" w:hAnsi="宋体" w:eastAsia="宋体" w:cs="宋体"/>
          <w:color w:val="000"/>
          <w:sz w:val="28"/>
          <w:szCs w:val="28"/>
        </w:rPr>
        <w:t xml:space="preserve">“中登公司将根据主承销商提供的已参与网下发行报价或申购的投资者名单对违规申购作无效处理。”一位研读了该项《办法》的券商人士表示，在同一新股发行中，参与网下发行报价或申购的投资者再参与网上新股申购，导致其申购无效的，将由投资者自行承担相关责任。</w:t>
      </w:r>
    </w:p>
    <w:p>
      <w:pPr>
        <w:ind w:left="0" w:right="0" w:firstLine="560"/>
        <w:spacing w:before="450" w:after="450" w:line="312" w:lineRule="auto"/>
      </w:pPr>
      <w:r>
        <w:rPr>
          <w:rFonts w:ascii="宋体" w:hAnsi="宋体" w:eastAsia="宋体" w:cs="宋体"/>
          <w:color w:val="000"/>
          <w:sz w:val="28"/>
          <w:szCs w:val="28"/>
        </w:rPr>
        <w:t xml:space="preserve">值得一提的是，根据相关附则，深交所可对此类投资者的证券账户采取限制交易等监管措施，并提请有权部门作出处罚。“以后对券商的要求也提高了，如果相关券商没有按规定做好投资者新股申购前端监控的，相关监管部门还可以根据相关业务规则对失职证券公司予以处理。”上述券商人士称。</w:t>
      </w:r>
    </w:p>
    <w:p>
      <w:pPr>
        <w:ind w:left="0" w:right="0" w:firstLine="560"/>
        <w:spacing w:before="450" w:after="450" w:line="312" w:lineRule="auto"/>
      </w:pPr>
      <w:r>
        <w:rPr>
          <w:rFonts w:ascii="宋体" w:hAnsi="宋体" w:eastAsia="宋体" w:cs="宋体"/>
          <w:color w:val="000"/>
          <w:sz w:val="28"/>
          <w:szCs w:val="28"/>
        </w:rPr>
        <w:t xml:space="preserve">“以后网上中签率应该会大幅提高。”内地一家券商财富管理中心相关人士认为，在众多资金被排除在外后，明年新股申购的中签率可能会高出预期。</w:t>
      </w:r>
    </w:p>
    <w:p>
      <w:pPr>
        <w:ind w:left="0" w:right="0" w:firstLine="560"/>
        <w:spacing w:before="450" w:after="450" w:line="312" w:lineRule="auto"/>
      </w:pPr>
      <w:r>
        <w:rPr>
          <w:rFonts w:ascii="宋体" w:hAnsi="宋体" w:eastAsia="宋体" w:cs="宋体"/>
          <w:color w:val="000"/>
          <w:sz w:val="28"/>
          <w:szCs w:val="28"/>
        </w:rPr>
        <w:t xml:space="preserve">面对新股发行改革中相关配售规则的改变，同样关注“打新”收益的基金公司、保险公司等机构并没有太大的担忧。业内人士表示，如果要选择持有一定比例的非限售股，上述机构将优先选择持有具有较高安全边际的高股息蓝筹股。在此背景下，这些参与打新的机构，很可能一方面享受蓝筹股的分红，另一方面则因为申购到估值较以前(新股改革前)更低的新股，从中分得一杯羹。</w:t>
      </w:r>
    </w:p>
    <w:p>
      <w:pPr>
        <w:ind w:left="0" w:right="0" w:firstLine="560"/>
        <w:spacing w:before="450" w:after="450" w:line="312" w:lineRule="auto"/>
      </w:pPr>
      <w:r>
        <w:rPr>
          <w:rFonts w:ascii="宋体" w:hAnsi="宋体" w:eastAsia="宋体" w:cs="宋体"/>
          <w:color w:val="000"/>
          <w:sz w:val="28"/>
          <w:szCs w:val="28"/>
        </w:rPr>
        <w:t xml:space="preserve">新形势下的投资策略 11月的最后一天，A股市场迎来一个“重磅级”消息，众所期待的新股发行体制改革意见超出市场预期地提前到来。最快明年1月，就会有约50家企业即将完成手续，陆续上市。众所周知，在中国这个特殊的市场里，打新历来是“稳赚不赔的买卖”。那么，明年的新股市场将呈现怎样的格局呢？“打新一族”是否还会像曾经那样轻而易举地捧个“盆满钵满”呢？在新的新股发行机制下，2024年的A股市场又将会受到怎样的影响？在目前仅剩的一个月间，投资者应该如何布局呢？</w:t>
      </w:r>
    </w:p>
    <w:p>
      <w:pPr>
        <w:ind w:left="0" w:right="0" w:firstLine="560"/>
        <w:spacing w:before="450" w:after="450" w:line="312" w:lineRule="auto"/>
      </w:pPr>
      <w:r>
        <w:rPr>
          <w:rFonts w:ascii="宋体" w:hAnsi="宋体" w:eastAsia="宋体" w:cs="宋体"/>
          <w:color w:val="000"/>
          <w:sz w:val="28"/>
          <w:szCs w:val="28"/>
        </w:rPr>
        <w:t xml:space="preserve">打新难度提高</w:t>
      </w:r>
    </w:p>
    <w:p>
      <w:pPr>
        <w:ind w:left="0" w:right="0" w:firstLine="560"/>
        <w:spacing w:before="450" w:after="450" w:line="312" w:lineRule="auto"/>
      </w:pPr>
      <w:r>
        <w:rPr>
          <w:rFonts w:ascii="宋体" w:hAnsi="宋体" w:eastAsia="宋体" w:cs="宋体"/>
          <w:color w:val="000"/>
          <w:sz w:val="28"/>
          <w:szCs w:val="28"/>
        </w:rPr>
        <w:t xml:space="preserve">家住上海虹口区的汪炜是一名有着近20年股龄的资深老股民，从曾经的1000元本金到如今的500万炒股资金，汪炜告诉《国际金融报》记者，打新是他将炒股资金的“雪球”越滚越大的重要手段。因此，在11月30日，证监会发布“进一步推进新股发行体制改革”政策时，他第一时间阅读了具体的改革措施。</w:t>
      </w:r>
    </w:p>
    <w:p>
      <w:pPr>
        <w:ind w:left="0" w:right="0" w:firstLine="560"/>
        <w:spacing w:before="450" w:after="450" w:line="312" w:lineRule="auto"/>
      </w:pPr>
      <w:r>
        <w:rPr>
          <w:rFonts w:ascii="宋体" w:hAnsi="宋体" w:eastAsia="宋体" w:cs="宋体"/>
          <w:color w:val="000"/>
          <w:sz w:val="28"/>
          <w:szCs w:val="28"/>
        </w:rPr>
        <w:t xml:space="preserve">戴上老花眼镜，汪老先生指着电脑屏幕中的意见稿内容向记者读着，“网上配售应综合考虑投资者持有非限售股份的市值及申购资金量，进行配号、抽签……”尚未读完，汪先生的眉头便开始紧锁。叹了一口气，摘下老花眼镜，汪炜转身向记者说到，“我们以前打新拼的就是谁的资金多，谁的账户多，那么中签率势必高，但现在要考虑手中所持非限售股的市值，打新难度就大了。”</w:t>
      </w:r>
    </w:p>
    <w:p>
      <w:pPr>
        <w:ind w:left="0" w:right="0" w:firstLine="560"/>
        <w:spacing w:before="450" w:after="450" w:line="312" w:lineRule="auto"/>
      </w:pPr>
      <w:r>
        <w:rPr>
          <w:rFonts w:ascii="宋体" w:hAnsi="宋体" w:eastAsia="宋体" w:cs="宋体"/>
          <w:color w:val="000"/>
          <w:sz w:val="28"/>
          <w:szCs w:val="28"/>
        </w:rPr>
        <w:t xml:space="preserve">账户上，先有股票，再有资金，才能申购新股将是未来打新的新模式。东海证券分析师王兴俊指出，“这次新股重启后的网上申购办法与以往的都不一样，既不是纯现金的申购、摇号，也不是单纯按照二级市场的市值进行配售，而是二者缺一不可的结合体。”</w:t>
      </w:r>
    </w:p>
    <w:p>
      <w:pPr>
        <w:ind w:left="0" w:right="0" w:firstLine="560"/>
        <w:spacing w:before="450" w:after="450" w:line="312" w:lineRule="auto"/>
      </w:pPr>
      <w:r>
        <w:rPr>
          <w:rFonts w:ascii="宋体" w:hAnsi="宋体" w:eastAsia="宋体" w:cs="宋体"/>
          <w:color w:val="000"/>
          <w:sz w:val="28"/>
          <w:szCs w:val="28"/>
        </w:rPr>
        <w:t xml:space="preserve">然而，当记者问及明年是否还会参与打新时，汪先生斩钉截铁地说，“打！一定会打！”在汪先生看来，明年新股的诱惑还是非常强的。</w:t>
      </w:r>
    </w:p>
    <w:p>
      <w:pPr>
        <w:ind w:left="0" w:right="0" w:firstLine="560"/>
        <w:spacing w:before="450" w:after="450" w:line="312" w:lineRule="auto"/>
      </w:pPr>
      <w:r>
        <w:rPr>
          <w:rFonts w:ascii="宋体" w:hAnsi="宋体" w:eastAsia="宋体" w:cs="宋体"/>
          <w:color w:val="000"/>
          <w:sz w:val="28"/>
          <w:szCs w:val="28"/>
        </w:rPr>
        <w:t xml:space="preserve">“在经济转型的大背景下，明年A股市场很难出现很大的行情，这意味着挑选个股的难度正在加大。然而，一般IPO重启后首批放行的新股质地肯定不错，那么参与新股投资，无论是„打新‟还是„炒新‟都会有不错的收益。”汪炜想到明年的市场布局，稍许舒展了紧缩的眉头，“至少我认为打新还是可以跑赢普通银行理财产品收益率的。”</w:t>
      </w:r>
    </w:p>
    <w:p>
      <w:pPr>
        <w:ind w:left="0" w:right="0" w:firstLine="560"/>
        <w:spacing w:before="450" w:after="450" w:line="312" w:lineRule="auto"/>
      </w:pPr>
      <w:r>
        <w:rPr>
          <w:rFonts w:ascii="宋体" w:hAnsi="宋体" w:eastAsia="宋体" w:cs="宋体"/>
          <w:color w:val="000"/>
          <w:sz w:val="28"/>
          <w:szCs w:val="28"/>
        </w:rPr>
        <w:t xml:space="preserve">中投证券分析师林帆也强调指出，明年新股的风险、收益分布与现存A股不同。在林帆看来，证监会“新股发行意见”从制度上迫使大股东、高管、保荐人对新股半年内的股价进行“保底”，导致新股向下风险有限，向上空间无限。</w:t>
      </w:r>
    </w:p>
    <w:p>
      <w:pPr>
        <w:ind w:left="0" w:right="0" w:firstLine="560"/>
        <w:spacing w:before="450" w:after="450" w:line="312" w:lineRule="auto"/>
      </w:pPr>
      <w:r>
        <w:rPr>
          <w:rFonts w:ascii="宋体" w:hAnsi="宋体" w:eastAsia="宋体" w:cs="宋体"/>
          <w:color w:val="000"/>
          <w:sz w:val="28"/>
          <w:szCs w:val="28"/>
        </w:rPr>
        <w:t xml:space="preserve">“对投资者而言，只要买入价位不是大幅高于发行价，这些次新股就可近似看成„保本不保收益‟型的理财产品。”林帆认为，这一点对于参与打新的投资者而言还是非常有诱惑力的。</w:t>
      </w:r>
    </w:p>
    <w:p>
      <w:pPr>
        <w:ind w:left="0" w:right="0" w:firstLine="560"/>
        <w:spacing w:before="450" w:after="450" w:line="312" w:lineRule="auto"/>
      </w:pPr>
      <w:r>
        <w:rPr>
          <w:rFonts w:ascii="宋体" w:hAnsi="宋体" w:eastAsia="宋体" w:cs="宋体"/>
          <w:color w:val="000"/>
          <w:sz w:val="28"/>
          <w:szCs w:val="28"/>
        </w:rPr>
        <w:t xml:space="preserve">同时，林帆也赞同明年新股的吸引力明显优于银行理财产品。“理财产品的风险有银行隐性托底，收益率能达年化10%就已算不错了。而新股业绩和股价也有托底，而实现10%的收益水平所需持股时间很可能远小于一年。”</w:t>
      </w:r>
    </w:p>
    <w:p>
      <w:pPr>
        <w:ind w:left="0" w:right="0" w:firstLine="560"/>
        <w:spacing w:before="450" w:after="450" w:line="312" w:lineRule="auto"/>
      </w:pPr>
      <w:r>
        <w:rPr>
          <w:rFonts w:ascii="宋体" w:hAnsi="宋体" w:eastAsia="宋体" w:cs="宋体"/>
          <w:color w:val="000"/>
          <w:sz w:val="28"/>
          <w:szCs w:val="28"/>
        </w:rPr>
        <w:t xml:space="preserve">正如今年发生了银行、保险等机构将大量原本用于配置债券的资金改配非标资产的现象，林帆认为，明年有望看到居民将大量原本用于购买理财产品的资金改为申购、投资新股的情形。</w:t>
      </w:r>
    </w:p>
    <w:p>
      <w:pPr>
        <w:ind w:left="0" w:right="0" w:firstLine="560"/>
        <w:spacing w:before="450" w:after="450" w:line="312" w:lineRule="auto"/>
      </w:pPr>
      <w:r>
        <w:rPr>
          <w:rFonts w:ascii="宋体" w:hAnsi="宋体" w:eastAsia="宋体" w:cs="宋体"/>
          <w:color w:val="000"/>
          <w:sz w:val="28"/>
          <w:szCs w:val="28"/>
        </w:rPr>
        <w:t xml:space="preserve">新股未必就好</w:t>
      </w:r>
    </w:p>
    <w:p>
      <w:pPr>
        <w:ind w:left="0" w:right="0" w:firstLine="560"/>
        <w:spacing w:before="450" w:after="450" w:line="312" w:lineRule="auto"/>
      </w:pPr>
      <w:r>
        <w:rPr>
          <w:rFonts w:ascii="宋体" w:hAnsi="宋体" w:eastAsia="宋体" w:cs="宋体"/>
          <w:color w:val="000"/>
          <w:sz w:val="28"/>
          <w:szCs w:val="28"/>
        </w:rPr>
        <w:t xml:space="preserve">在新股发行体制改革意见稿公布后，首当其冲遭遇冲击的便是创业板，在本周一重挫逾8%后，创业板的漫漫黑夜还未走到尽头。</w:t>
      </w:r>
    </w:p>
    <w:p>
      <w:pPr>
        <w:ind w:left="0" w:right="0" w:firstLine="560"/>
        <w:spacing w:before="450" w:after="450" w:line="312" w:lineRule="auto"/>
      </w:pPr>
      <w:r>
        <w:rPr>
          <w:rFonts w:ascii="宋体" w:hAnsi="宋体" w:eastAsia="宋体" w:cs="宋体"/>
          <w:color w:val="000"/>
          <w:sz w:val="28"/>
          <w:szCs w:val="28"/>
        </w:rPr>
        <w:t xml:space="preserve">在本周三尾市跳水显露走弱迹象后，创业板指数12月5日再度出现明显下跌，指数破位形态基本得到确认。截至收盘，创业板指数收报1202.07点，下跌3.08%。</w:t>
      </w:r>
    </w:p>
    <w:p>
      <w:pPr>
        <w:ind w:left="0" w:right="0" w:firstLine="560"/>
        <w:spacing w:before="450" w:after="450" w:line="312" w:lineRule="auto"/>
      </w:pPr>
      <w:r>
        <w:rPr>
          <w:rFonts w:ascii="宋体" w:hAnsi="宋体" w:eastAsia="宋体" w:cs="宋体"/>
          <w:color w:val="000"/>
          <w:sz w:val="28"/>
          <w:szCs w:val="28"/>
        </w:rPr>
        <w:t xml:space="preserve">英大证券研究所所长李大霄表示，“创业板暴跌才刚刚开始，指数不一定是顶部，但是估值已是绝对的顶部。”他指出，创业板已经接近2024年大盘6124点估值，与台湾泡沫水平相近，创业板估值已是主板5倍。</w:t>
      </w:r>
    </w:p>
    <w:p>
      <w:pPr>
        <w:ind w:left="0" w:right="0" w:firstLine="560"/>
        <w:spacing w:before="450" w:after="450" w:line="312" w:lineRule="auto"/>
      </w:pPr>
      <w:r>
        <w:rPr>
          <w:rFonts w:ascii="宋体" w:hAnsi="宋体" w:eastAsia="宋体" w:cs="宋体"/>
          <w:color w:val="000"/>
          <w:sz w:val="28"/>
          <w:szCs w:val="28"/>
        </w:rPr>
        <w:t xml:space="preserve">不少业内观点认为，“随着IPO开闸后新股供给逐渐增多，市场估值中枢将逐步下移，则目前„新经济‟行业由于稀缺性而导致的高估值将无法持续。”</w:t>
      </w:r>
    </w:p>
    <w:p>
      <w:pPr>
        <w:ind w:left="0" w:right="0" w:firstLine="560"/>
        <w:spacing w:before="450" w:after="450" w:line="312" w:lineRule="auto"/>
      </w:pPr>
      <w:r>
        <w:rPr>
          <w:rFonts w:ascii="宋体" w:hAnsi="宋体" w:eastAsia="宋体" w:cs="宋体"/>
          <w:color w:val="000"/>
          <w:sz w:val="28"/>
          <w:szCs w:val="28"/>
        </w:rPr>
        <w:t xml:space="preserve">李大霄也认为，“IPO重启就是一根针，会戳破创业板大泡沫，蓝筹股估值会得到市场认可，个股走势还会分化。”</w:t>
      </w:r>
    </w:p>
    <w:p>
      <w:pPr>
        <w:ind w:left="0" w:right="0" w:firstLine="560"/>
        <w:spacing w:before="450" w:after="450" w:line="312" w:lineRule="auto"/>
      </w:pPr>
      <w:r>
        <w:rPr>
          <w:rFonts w:ascii="宋体" w:hAnsi="宋体" w:eastAsia="宋体" w:cs="宋体"/>
          <w:color w:val="000"/>
          <w:sz w:val="28"/>
          <w:szCs w:val="28"/>
        </w:rPr>
        <w:t xml:space="preserve">然而，林帆对此却有另一番理解。他认为，如果具有股价“保底”特征的新股本身业务也属于“新经济”行业，其估值不见得会低于所在行业今年的估值，很可能不会对存量A股的估值造成向下拖累。</w:t>
      </w:r>
    </w:p>
    <w:p>
      <w:pPr>
        <w:ind w:left="0" w:right="0" w:firstLine="560"/>
        <w:spacing w:before="450" w:after="450" w:line="312" w:lineRule="auto"/>
      </w:pPr>
      <w:r>
        <w:rPr>
          <w:rFonts w:ascii="宋体" w:hAnsi="宋体" w:eastAsia="宋体" w:cs="宋体"/>
          <w:color w:val="000"/>
          <w:sz w:val="28"/>
          <w:szCs w:val="28"/>
        </w:rPr>
        <w:t xml:space="preserve">从中期来看，林帆认为，IPO开闸从资金和估值两个维度对现有A股的影响都应当相对中性。只要经济转型方向未变，基本面扎实的“新经济”行业理应具有较高估值中枢。市场情绪波动导致的股价过度回落，大概率将得到纠正。</w:t>
      </w:r>
    </w:p>
    <w:p>
      <w:pPr>
        <w:ind w:left="0" w:right="0" w:firstLine="560"/>
        <w:spacing w:before="450" w:after="450" w:line="312" w:lineRule="auto"/>
      </w:pPr>
      <w:r>
        <w:rPr>
          <w:rFonts w:ascii="宋体" w:hAnsi="宋体" w:eastAsia="宋体" w:cs="宋体"/>
          <w:color w:val="000"/>
          <w:sz w:val="28"/>
          <w:szCs w:val="28"/>
        </w:rPr>
        <w:t xml:space="preserve">同时，与汪炜老先生一样，不少股民非常笃定地认为，未来新股的质地一定好于目前创业板的“老股”。对此，世纪证券分析师伟晴并不这么认为。</w:t>
      </w:r>
    </w:p>
    <w:p>
      <w:pPr>
        <w:ind w:left="0" w:right="0" w:firstLine="560"/>
        <w:spacing w:before="450" w:after="450" w:line="312" w:lineRule="auto"/>
      </w:pPr>
      <w:r>
        <w:rPr>
          <w:rFonts w:ascii="宋体" w:hAnsi="宋体" w:eastAsia="宋体" w:cs="宋体"/>
          <w:color w:val="000"/>
          <w:sz w:val="28"/>
          <w:szCs w:val="28"/>
        </w:rPr>
        <w:t xml:space="preserve">在他看来，投资者对三高的创业板个股宜多看少动，但并不是所有的创业板个股都没有机会。伟晴指出，“目前创业板个股够得上退市的很少，经过管理层一年多的财务大检查、打假，以及下跌的洗礼，大多数个股的估值趋于合理。需要特别指出的是，今后放宽创业板上市的业绩门槛，新股有可能还不如老股，因此不必太纠结于新股的冲击，优胜劣汰在市场中一定会得到检验。”</w:t>
      </w:r>
    </w:p>
    <w:p>
      <w:pPr>
        <w:ind w:left="0" w:right="0" w:firstLine="560"/>
        <w:spacing w:before="450" w:after="450" w:line="312" w:lineRule="auto"/>
      </w:pPr>
      <w:r>
        <w:rPr>
          <w:rFonts w:ascii="宋体" w:hAnsi="宋体" w:eastAsia="宋体" w:cs="宋体"/>
          <w:color w:val="000"/>
          <w:sz w:val="28"/>
          <w:szCs w:val="28"/>
        </w:rPr>
        <w:t xml:space="preserve">明年如何选股</w:t>
      </w:r>
    </w:p>
    <w:p>
      <w:pPr>
        <w:ind w:left="0" w:right="0" w:firstLine="560"/>
        <w:spacing w:before="450" w:after="450" w:line="312" w:lineRule="auto"/>
      </w:pPr>
      <w:r>
        <w:rPr>
          <w:rFonts w:ascii="宋体" w:hAnsi="宋体" w:eastAsia="宋体" w:cs="宋体"/>
          <w:color w:val="000"/>
          <w:sz w:val="28"/>
          <w:szCs w:val="28"/>
        </w:rPr>
        <w:t xml:space="preserve">纵观上周末证监会发布的一系列资本市场改革措施，市场化程度愈来愈高，尽可能地交给市场去判断个股的优劣是此次改革给予投资者的最大直观感觉。那么，在这样的新环境下，2024年投资者又该怎样选股呢？目前离2024年还剩下一个月不到的时间，灵敏度极高的投资者又该怎样提前布局呢？</w:t>
      </w:r>
    </w:p>
    <w:p>
      <w:pPr>
        <w:ind w:left="0" w:right="0" w:firstLine="560"/>
        <w:spacing w:before="450" w:after="450" w:line="312" w:lineRule="auto"/>
      </w:pPr>
      <w:r>
        <w:rPr>
          <w:rFonts w:ascii="宋体" w:hAnsi="宋体" w:eastAsia="宋体" w:cs="宋体"/>
          <w:color w:val="000"/>
          <w:sz w:val="28"/>
          <w:szCs w:val="28"/>
        </w:rPr>
        <w:t xml:space="preserve">“2024年，风格将不再是大是大非的问题，反而，趋势将更为重要，周期与成长轮动将是最显著的特征。”中信建投分析师周金涛认为在行业方面，专用设备、金属制品、交运设备、纺织、服装、化工、非金属、通用设备、黑色金属等主要行业的缺口、投资、库存、价格以及盈利都是向上的，这些行业或正临近均衡状态、或已经越过均衡状态；信息技术以及电器机械虽然库存仍然回落，但盈利增速比较高；煤炭行业则属于比较典型的“被动型库存减少”阶段，也预示着基本面已经开始好转；有色行业则仍处于“量价齐跌”的寻底过程。</w:t>
      </w:r>
    </w:p>
    <w:p>
      <w:pPr>
        <w:ind w:left="0" w:right="0" w:firstLine="560"/>
        <w:spacing w:before="450" w:after="450" w:line="312" w:lineRule="auto"/>
      </w:pPr>
      <w:r>
        <w:rPr>
          <w:rFonts w:ascii="宋体" w:hAnsi="宋体" w:eastAsia="宋体" w:cs="宋体"/>
          <w:color w:val="000"/>
          <w:sz w:val="28"/>
          <w:szCs w:val="28"/>
        </w:rPr>
        <w:t xml:space="preserve">“中长期来看，这次政策组合拳有利于市场健康向上。”光大证券(9.19,-0.12,-1.29%)分析师孙枫预计，到2024年1月份，约50家企业融资规模为300亿元至400亿元，相较2024年100亿元左右的创业板日均成交额，市场应可承受。同时，排队申请发行的760多家公司审核工作需1年左右时间，对市场影响将缓慢释放。</w:t>
      </w:r>
    </w:p>
    <w:p>
      <w:pPr>
        <w:ind w:left="0" w:right="0" w:firstLine="560"/>
        <w:spacing w:before="450" w:after="450" w:line="312" w:lineRule="auto"/>
      </w:pPr>
      <w:r>
        <w:rPr>
          <w:rFonts w:ascii="宋体" w:hAnsi="宋体" w:eastAsia="宋体" w:cs="宋体"/>
          <w:color w:val="000"/>
          <w:sz w:val="28"/>
          <w:szCs w:val="28"/>
        </w:rPr>
        <w:t xml:space="preserve">孙枫认为，投资者不用对明年的市场过度悲观，“未来市场走势将更多地遵循市场内生规律。”</w:t>
      </w:r>
    </w:p>
    <w:p>
      <w:pPr>
        <w:ind w:left="0" w:right="0" w:firstLine="560"/>
        <w:spacing w:before="450" w:after="450" w:line="312" w:lineRule="auto"/>
      </w:pPr>
      <w:r>
        <w:rPr>
          <w:rFonts w:ascii="黑体" w:hAnsi="黑体" w:eastAsia="黑体" w:cs="黑体"/>
          <w:color w:val="000000"/>
          <w:sz w:val="36"/>
          <w:szCs w:val="36"/>
          <w:b w:val="1"/>
          <w:bCs w:val="1"/>
        </w:rPr>
        <w:t xml:space="preserve">第四篇：新政策下自来水企业如何缴纳增值税</w:t>
      </w:r>
    </w:p>
    <w:p>
      <w:pPr>
        <w:ind w:left="0" w:right="0" w:firstLine="560"/>
        <w:spacing w:before="450" w:after="450" w:line="312" w:lineRule="auto"/>
      </w:pPr>
      <w:r>
        <w:rPr>
          <w:rFonts w:ascii="宋体" w:hAnsi="宋体" w:eastAsia="宋体" w:cs="宋体"/>
          <w:color w:val="000"/>
          <w:sz w:val="28"/>
          <w:szCs w:val="28"/>
        </w:rPr>
        <w:t xml:space="preserve">新政策下自来水企业如何缴纳增值税</w:t>
      </w:r>
    </w:p>
    <w:p>
      <w:pPr>
        <w:ind w:left="0" w:right="0" w:firstLine="560"/>
        <w:spacing w:before="450" w:after="450" w:line="312" w:lineRule="auto"/>
      </w:pPr>
      <w:r>
        <w:rPr>
          <w:rFonts w:ascii="宋体" w:hAnsi="宋体" w:eastAsia="宋体" w:cs="宋体"/>
          <w:color w:val="000"/>
          <w:sz w:val="28"/>
          <w:szCs w:val="28"/>
        </w:rPr>
        <w:t xml:space="preserve">新的《增值税暂行条例》实施后，自来水企业涉及的增值税政策变化较大，纳税人只有把握好政策要点，才能做出恰当的税收选择。</w:t>
      </w:r>
    </w:p>
    <w:p>
      <w:pPr>
        <w:ind w:left="0" w:right="0" w:firstLine="560"/>
        <w:spacing w:before="450" w:after="450" w:line="312" w:lineRule="auto"/>
      </w:pPr>
      <w:r>
        <w:rPr>
          <w:rFonts w:ascii="宋体" w:hAnsi="宋体" w:eastAsia="宋体" w:cs="宋体"/>
          <w:color w:val="000"/>
          <w:sz w:val="28"/>
          <w:szCs w:val="28"/>
        </w:rPr>
        <w:t xml:space="preserve">1994年实施增值税以来，自来水企业涉及的增值税政策几经调整。1994年颁布的《增值税暂行条例》规定，自来水适用13%的税率。但财政部、国家税务总局于1994年下发的《关于自来水征收增值税问题的通知》（财税〔1994〕14号）又规定，增值税一般纳税人销售自来水比照对县以下小型水力发电和部分建材等商品的征税规定，可按6%的征收率征收增值税。2024年国家税务总局又发布《关于自来水行业增值税问题的通知》（国税发〔2024〕56号）进一步明确，自来水公司销售自来水按6%的征收率征收增值税的同时，对其购进独立核算水厂的自来水取得的增值税专用发票上注明的增值税税款（按6%征收率开具）予以抵扣。</w:t>
      </w:r>
    </w:p>
    <w:p>
      <w:pPr>
        <w:ind w:left="0" w:right="0" w:firstLine="560"/>
        <w:spacing w:before="450" w:after="450" w:line="312" w:lineRule="auto"/>
      </w:pPr>
      <w:r>
        <w:rPr>
          <w:rFonts w:ascii="宋体" w:hAnsi="宋体" w:eastAsia="宋体" w:cs="宋体"/>
          <w:color w:val="000"/>
          <w:sz w:val="28"/>
          <w:szCs w:val="28"/>
        </w:rPr>
        <w:t xml:space="preserve">新的《增值税暂行条例》后，上述有关自来水的增值税政策全部废止。财政部、国家税务总局在《关于部分货物适用增值税低税率和简易办法征收增值税政策的通知》（财税〔2024〕9号）中规定，一般纳税人销售自产自来水，可选择按照简易办法依照6%的征收率计算缴纳增值税，但不得抵扣进项税额，且一般纳税人在选择简易办法计算缴纳增值税后，36个月内不得变更。</w:t>
      </w:r>
    </w:p>
    <w:p>
      <w:pPr>
        <w:ind w:left="0" w:right="0" w:firstLine="560"/>
        <w:spacing w:before="450" w:after="450" w:line="312" w:lineRule="auto"/>
      </w:pPr>
      <w:r>
        <w:rPr>
          <w:rFonts w:ascii="宋体" w:hAnsi="宋体" w:eastAsia="宋体" w:cs="宋体"/>
          <w:color w:val="000"/>
          <w:sz w:val="28"/>
          <w:szCs w:val="28"/>
        </w:rPr>
        <w:t xml:space="preserve">自来水涉及的增值税政策变化后，纳税人要注意以下几点：</w:t>
      </w:r>
    </w:p>
    <w:p>
      <w:pPr>
        <w:ind w:left="0" w:right="0" w:firstLine="560"/>
        <w:spacing w:before="450" w:after="450" w:line="312" w:lineRule="auto"/>
      </w:pPr>
      <w:r>
        <w:rPr>
          <w:rFonts w:ascii="宋体" w:hAnsi="宋体" w:eastAsia="宋体" w:cs="宋体"/>
          <w:color w:val="000"/>
          <w:sz w:val="28"/>
          <w:szCs w:val="28"/>
        </w:rPr>
        <w:t xml:space="preserve">一是税负可能提高。原政策下，一般纳税人按6%的征收率缴纳增值税，可以抵扣购进自来水的进项税额。新政策下，一般纳税人可以选择按照13%的税率减去可以抵扣的进项税的差额申报纳税，也可以选择按照简易办法依6%的征收率计算缴纳增值税，但不得抵扣进项税额。两种计税方法哪种情况下税负较低、利润最大，纳税人要综合考虑不同计税方法对企业增值税税负的影响。</w:t>
      </w:r>
    </w:p>
    <w:p>
      <w:pPr>
        <w:ind w:left="0" w:right="0" w:firstLine="560"/>
        <w:spacing w:before="450" w:after="450" w:line="312" w:lineRule="auto"/>
      </w:pPr>
      <w:r>
        <w:rPr>
          <w:rFonts w:ascii="宋体" w:hAnsi="宋体" w:eastAsia="宋体" w:cs="宋体"/>
          <w:color w:val="000"/>
          <w:sz w:val="28"/>
          <w:szCs w:val="28"/>
        </w:rPr>
        <w:t xml:space="preserve">二是慎重选择纳税人身份。新政策下，小规模纳税人的征收率统一下调为3%，一般纳税人销售自来水按简易办法仍要依照6%的征收率征税，而且不能抵扣进项税额，一般纳税人销售自来水的税负明显高于小规模纳税人。但如果为了降低税负而人为地改变纳税人身份，则会面临很大的税务风险。因为国家税务总局《关于增值税一般纳税人认定有关问题的通知》（国税函〔2024〕1079号）明确规定，2024年应税销售额超过新标准的小规模纳税人向主管税务机关申请一般纳税人资格认定的，主管税务机关应按照现行规定为其办理一般纳税人认定手续。2024年应税销售额超过新标准的小规模纳税人，应当按照《增值税暂行条例》及其实施细则的有关规定，向主管税务机关申请一般纳税人资格认定。未申请办理一般纳税人认定手续的，应按销售额依照增值税税率计算应纳税额，不得抵扣进项税额，也不得使用增值税专用发票。</w:t>
      </w:r>
    </w:p>
    <w:p>
      <w:pPr>
        <w:ind w:left="0" w:right="0" w:firstLine="560"/>
        <w:spacing w:before="450" w:after="450" w:line="312" w:lineRule="auto"/>
      </w:pPr>
      <w:r>
        <w:rPr>
          <w:rFonts w:ascii="宋体" w:hAnsi="宋体" w:eastAsia="宋体" w:cs="宋体"/>
          <w:color w:val="000"/>
          <w:sz w:val="28"/>
          <w:szCs w:val="28"/>
        </w:rPr>
        <w:t xml:space="preserve">三是注意税收政策的相关规定。原政策下，一般纳税人销售自来水可按6%的征收率缴纳增值税，范围更宽泛，并不限于自产自来水。</w:t>
      </w:r>
    </w:p>
    <w:p>
      <w:pPr>
        <w:ind w:left="0" w:right="0" w:firstLine="560"/>
        <w:spacing w:before="450" w:after="450" w:line="312" w:lineRule="auto"/>
      </w:pPr>
      <w:r>
        <w:rPr>
          <w:rFonts w:ascii="宋体" w:hAnsi="宋体" w:eastAsia="宋体" w:cs="宋体"/>
          <w:color w:val="000"/>
          <w:sz w:val="28"/>
          <w:szCs w:val="28"/>
        </w:rPr>
        <w:t xml:space="preserve">新政策下，选择按照简易办法依照6%的征收率计算缴纳增值税的自来水应是自产的。因此，自来水公司及其他单位销售、转售自来水，不能适用按简易办法征收增值税政策。</w:t>
      </w:r>
    </w:p>
    <w:p>
      <w:pPr>
        <w:ind w:left="0" w:right="0" w:firstLine="560"/>
        <w:spacing w:before="450" w:after="450" w:line="312" w:lineRule="auto"/>
      </w:pPr>
      <w:r>
        <w:rPr>
          <w:rFonts w:ascii="宋体" w:hAnsi="宋体" w:eastAsia="宋体" w:cs="宋体"/>
          <w:color w:val="000"/>
          <w:sz w:val="28"/>
          <w:szCs w:val="28"/>
        </w:rPr>
        <w:t xml:space="preserve">另外还需要注意的是，对于生产桶装饮用水的企业，由于桶装饮用水不属于自来水，因此不能适用13%的税率，也不能适用财税〔2024〕9号文件规定的按简易办法缴纳增值税，一般纳税人应按照17%的适用税率缴纳增值税，小规模纳税人则按照3%的征收率纳税。</w:t>
      </w:r>
    </w:p>
    <w:p>
      <w:pPr>
        <w:ind w:left="0" w:right="0" w:firstLine="560"/>
        <w:spacing w:before="450" w:after="450" w:line="312" w:lineRule="auto"/>
      </w:pPr>
      <w:r>
        <w:rPr>
          <w:rFonts w:ascii="宋体" w:hAnsi="宋体" w:eastAsia="宋体" w:cs="宋体"/>
          <w:color w:val="000"/>
          <w:sz w:val="28"/>
          <w:szCs w:val="28"/>
        </w:rPr>
        <w:t xml:space="preserve">四是不同应税业务要分开核算。</w:t>
      </w:r>
    </w:p>
    <w:p>
      <w:pPr>
        <w:ind w:left="0" w:right="0" w:firstLine="560"/>
        <w:spacing w:before="450" w:after="450" w:line="312" w:lineRule="auto"/>
      </w:pPr>
      <w:r>
        <w:rPr>
          <w:rFonts w:ascii="宋体" w:hAnsi="宋体" w:eastAsia="宋体" w:cs="宋体"/>
          <w:color w:val="000"/>
          <w:sz w:val="28"/>
          <w:szCs w:val="28"/>
        </w:rPr>
        <w:t xml:space="preserve">一些自来水公司为客户更换水表收取安装费的同时，还要销售水表。对于自来水公司经营自来水以外的业务，按照税法规定，如果是一般纳税人则应将销售自来水和销售水表的业务分别核算，购进水表取得的增值税专用发票的进项税额可在销售水表的销项税额中抵扣；如果选择简易征收办法，则按6%的征收率征税且不能抵扣进项税额；如果是小规模纳税人，则按3%的征收率征税。</w:t>
      </w:r>
    </w:p>
    <w:p>
      <w:pPr>
        <w:ind w:left="0" w:right="0" w:firstLine="560"/>
        <w:spacing w:before="450" w:after="450" w:line="312" w:lineRule="auto"/>
      </w:pPr>
      <w:r>
        <w:rPr>
          <w:rFonts w:ascii="黑体" w:hAnsi="黑体" w:eastAsia="黑体" w:cs="黑体"/>
          <w:color w:val="000000"/>
          <w:sz w:val="36"/>
          <w:szCs w:val="36"/>
          <w:b w:val="1"/>
          <w:bCs w:val="1"/>
        </w:rPr>
        <w:t xml:space="preserve">第五篇：西安市新政策下的二手房交易</w:t>
      </w:r>
    </w:p>
    <w:p>
      <w:pPr>
        <w:ind w:left="0" w:right="0" w:firstLine="560"/>
        <w:spacing w:before="450" w:after="450" w:line="312" w:lineRule="auto"/>
      </w:pPr>
      <w:r>
        <w:rPr>
          <w:rFonts w:ascii="宋体" w:hAnsi="宋体" w:eastAsia="宋体" w:cs="宋体"/>
          <w:color w:val="000"/>
          <w:sz w:val="28"/>
          <w:szCs w:val="28"/>
        </w:rPr>
        <w:t xml:space="preserve">西安市新政策下的二手房交易！</w:t>
      </w:r>
    </w:p>
    <w:p>
      <w:pPr>
        <w:ind w:left="0" w:right="0" w:firstLine="560"/>
        <w:spacing w:before="450" w:after="450" w:line="312" w:lineRule="auto"/>
      </w:pPr>
      <w:r>
        <w:rPr>
          <w:rFonts w:ascii="宋体" w:hAnsi="宋体" w:eastAsia="宋体" w:cs="宋体"/>
          <w:color w:val="000"/>
          <w:sz w:val="28"/>
          <w:szCs w:val="28"/>
        </w:rPr>
        <w:t xml:space="preserve">一、高新区房屋须在高新房地局（锦业路都市之门2楼）过户</w:t>
      </w:r>
    </w:p>
    <w:p>
      <w:pPr>
        <w:ind w:left="0" w:right="0" w:firstLine="560"/>
        <w:spacing w:before="450" w:after="450" w:line="312" w:lineRule="auto"/>
      </w:pPr>
      <w:r>
        <w:rPr>
          <w:rFonts w:ascii="宋体" w:hAnsi="宋体" w:eastAsia="宋体" w:cs="宋体"/>
          <w:color w:val="000"/>
          <w:sz w:val="28"/>
          <w:szCs w:val="28"/>
        </w:rPr>
        <w:t xml:space="preserve">1、过户前须先交清契税、营业税、个税。高新区最低按每平米5000核税</w:t>
      </w:r>
    </w:p>
    <w:p>
      <w:pPr>
        <w:ind w:left="0" w:right="0" w:firstLine="560"/>
        <w:spacing w:before="450" w:after="450" w:line="312" w:lineRule="auto"/>
      </w:pPr>
      <w:r>
        <w:rPr>
          <w:rFonts w:ascii="宋体" w:hAnsi="宋体" w:eastAsia="宋体" w:cs="宋体"/>
          <w:color w:val="000"/>
          <w:sz w:val="28"/>
          <w:szCs w:val="28"/>
        </w:rPr>
        <w:t xml:space="preserve">①、契税按3个点征收，有西安市无房证明的按1.5%收</w:t>
      </w:r>
    </w:p>
    <w:p>
      <w:pPr>
        <w:ind w:left="0" w:right="0" w:firstLine="560"/>
        <w:spacing w:before="450" w:after="450" w:line="312" w:lineRule="auto"/>
      </w:pPr>
      <w:r>
        <w:rPr>
          <w:rFonts w:ascii="宋体" w:hAnsi="宋体" w:eastAsia="宋体" w:cs="宋体"/>
          <w:color w:val="000"/>
          <w:sz w:val="28"/>
          <w:szCs w:val="28"/>
        </w:rPr>
        <w:t xml:space="preserve">②、房证没过五年按全额收取营业税、个税；满五年不收营业税，但按核税价1%收取个税。若房东只有此一套房，核档后则免征个税</w:t>
      </w:r>
    </w:p>
    <w:p>
      <w:pPr>
        <w:ind w:left="0" w:right="0" w:firstLine="560"/>
        <w:spacing w:before="450" w:after="450" w:line="312" w:lineRule="auto"/>
      </w:pPr>
      <w:r>
        <w:rPr>
          <w:rFonts w:ascii="宋体" w:hAnsi="宋体" w:eastAsia="宋体" w:cs="宋体"/>
          <w:color w:val="000"/>
          <w:sz w:val="28"/>
          <w:szCs w:val="28"/>
        </w:rPr>
        <w:t xml:space="preserve">2、无房证明在玉祥门里香米园核档出具，收费100元</w:t>
      </w:r>
    </w:p>
    <w:p>
      <w:pPr>
        <w:ind w:left="0" w:right="0" w:firstLine="560"/>
        <w:spacing w:before="450" w:after="450" w:line="312" w:lineRule="auto"/>
      </w:pPr>
      <w:r>
        <w:rPr>
          <w:rFonts w:ascii="宋体" w:hAnsi="宋体" w:eastAsia="宋体" w:cs="宋体"/>
          <w:color w:val="000"/>
          <w:sz w:val="28"/>
          <w:szCs w:val="28"/>
        </w:rPr>
        <w:t xml:space="preserve">二、西大街过户</w:t>
      </w:r>
    </w:p>
    <w:p>
      <w:pPr>
        <w:ind w:left="0" w:right="0" w:firstLine="560"/>
        <w:spacing w:before="450" w:after="450" w:line="312" w:lineRule="auto"/>
      </w:pPr>
      <w:r>
        <w:rPr>
          <w:rFonts w:ascii="宋体" w:hAnsi="宋体" w:eastAsia="宋体" w:cs="宋体"/>
          <w:color w:val="000"/>
          <w:sz w:val="28"/>
          <w:szCs w:val="28"/>
        </w:rPr>
        <w:t xml:space="preserve">1、过户时缴清营业税、个税。砖混按每平米4000核税，框架4500核税。①、契税按3个点征收，有西安市无房证明的按1.5%收</w:t>
      </w:r>
    </w:p>
    <w:p>
      <w:pPr>
        <w:ind w:left="0" w:right="0" w:firstLine="560"/>
        <w:spacing w:before="450" w:after="450" w:line="312" w:lineRule="auto"/>
      </w:pPr>
      <w:r>
        <w:rPr>
          <w:rFonts w:ascii="宋体" w:hAnsi="宋体" w:eastAsia="宋体" w:cs="宋体"/>
          <w:color w:val="000"/>
          <w:sz w:val="28"/>
          <w:szCs w:val="28"/>
        </w:rPr>
        <w:t xml:space="preserve">②、房证没过五年按全额收取营业税、个税；满五年不收营业税个税</w:t>
      </w:r>
    </w:p>
    <w:p>
      <w:pPr>
        <w:ind w:left="0" w:right="0" w:firstLine="560"/>
        <w:spacing w:before="450" w:after="450" w:line="312" w:lineRule="auto"/>
      </w:pPr>
      <w:r>
        <w:rPr>
          <w:rFonts w:ascii="宋体" w:hAnsi="宋体" w:eastAsia="宋体" w:cs="宋体"/>
          <w:color w:val="000"/>
          <w:sz w:val="28"/>
          <w:szCs w:val="28"/>
        </w:rPr>
        <w:t xml:space="preserve">三、现各大银行住房按揭首套房利率优惠取消，全部按照基准利率执行（年利率6.60%）。商业银行部分优质客户可以打8.5折。</w:t>
      </w:r>
    </w:p>
    <w:p>
      <w:pPr>
        <w:ind w:left="0" w:right="0" w:firstLine="560"/>
        <w:spacing w:before="450" w:after="450" w:line="312" w:lineRule="auto"/>
      </w:pPr>
      <w:r>
        <w:rPr>
          <w:rFonts w:ascii="宋体" w:hAnsi="宋体" w:eastAsia="宋体" w:cs="宋体"/>
          <w:color w:val="000"/>
          <w:sz w:val="28"/>
          <w:szCs w:val="28"/>
        </w:rPr>
        <w:t xml:space="preserve">四、本地人（陕西省内户口）首套房按揭提供资料：</w:t>
      </w:r>
    </w:p>
    <w:p>
      <w:pPr>
        <w:ind w:left="0" w:right="0" w:firstLine="560"/>
        <w:spacing w:before="450" w:after="450" w:line="312" w:lineRule="auto"/>
      </w:pPr>
      <w:r>
        <w:rPr>
          <w:rFonts w:ascii="宋体" w:hAnsi="宋体" w:eastAsia="宋体" w:cs="宋体"/>
          <w:color w:val="000"/>
          <w:sz w:val="28"/>
          <w:szCs w:val="28"/>
        </w:rPr>
        <w:t xml:space="preserve">1、身份证</w:t>
      </w:r>
    </w:p>
    <w:p>
      <w:pPr>
        <w:ind w:left="0" w:right="0" w:firstLine="560"/>
        <w:spacing w:before="450" w:after="450" w:line="312" w:lineRule="auto"/>
      </w:pPr>
      <w:r>
        <w:rPr>
          <w:rFonts w:ascii="宋体" w:hAnsi="宋体" w:eastAsia="宋体" w:cs="宋体"/>
          <w:color w:val="000"/>
          <w:sz w:val="28"/>
          <w:szCs w:val="28"/>
        </w:rPr>
        <w:t xml:space="preserve">2、结婚证/单身证明(有固定模板，需要时找我要）</w:t>
      </w:r>
    </w:p>
    <w:p>
      <w:pPr>
        <w:ind w:left="0" w:right="0" w:firstLine="560"/>
        <w:spacing w:before="450" w:after="450" w:line="312" w:lineRule="auto"/>
      </w:pPr>
      <w:r>
        <w:rPr>
          <w:rFonts w:ascii="宋体" w:hAnsi="宋体" w:eastAsia="宋体" w:cs="宋体"/>
          <w:color w:val="000"/>
          <w:sz w:val="28"/>
          <w:szCs w:val="28"/>
        </w:rPr>
        <w:t xml:space="preserve">3、户口本</w:t>
      </w:r>
    </w:p>
    <w:p>
      <w:pPr>
        <w:ind w:left="0" w:right="0" w:firstLine="560"/>
        <w:spacing w:before="450" w:after="450" w:line="312" w:lineRule="auto"/>
      </w:pPr>
      <w:r>
        <w:rPr>
          <w:rFonts w:ascii="宋体" w:hAnsi="宋体" w:eastAsia="宋体" w:cs="宋体"/>
          <w:color w:val="000"/>
          <w:sz w:val="28"/>
          <w:szCs w:val="28"/>
        </w:rPr>
        <w:t xml:space="preserve">4、收入证明（盖公章，每个银行有固定格式，需要时找我要，客户单位自己提供的不行）</w:t>
      </w:r>
    </w:p>
    <w:p>
      <w:pPr>
        <w:ind w:left="0" w:right="0" w:firstLine="560"/>
        <w:spacing w:before="450" w:after="450" w:line="312" w:lineRule="auto"/>
      </w:pPr>
      <w:r>
        <w:rPr>
          <w:rFonts w:ascii="宋体" w:hAnsi="宋体" w:eastAsia="宋体" w:cs="宋体"/>
          <w:color w:val="000"/>
          <w:sz w:val="28"/>
          <w:szCs w:val="28"/>
        </w:rPr>
        <w:t xml:space="preserve">5、半年银行卡流水</w:t>
      </w:r>
    </w:p>
    <w:p>
      <w:pPr>
        <w:ind w:left="0" w:right="0" w:firstLine="560"/>
        <w:spacing w:before="450" w:after="450" w:line="312" w:lineRule="auto"/>
      </w:pPr>
      <w:r>
        <w:rPr>
          <w:rFonts w:ascii="宋体" w:hAnsi="宋体" w:eastAsia="宋体" w:cs="宋体"/>
          <w:color w:val="000"/>
          <w:sz w:val="28"/>
          <w:szCs w:val="28"/>
        </w:rPr>
        <w:t xml:space="preserve">6、私章</w:t>
      </w:r>
    </w:p>
    <w:p>
      <w:pPr>
        <w:ind w:left="0" w:right="0" w:firstLine="560"/>
        <w:spacing w:before="450" w:after="450" w:line="312" w:lineRule="auto"/>
      </w:pPr>
      <w:r>
        <w:rPr>
          <w:rFonts w:ascii="宋体" w:hAnsi="宋体" w:eastAsia="宋体" w:cs="宋体"/>
          <w:color w:val="000"/>
          <w:sz w:val="28"/>
          <w:szCs w:val="28"/>
        </w:rPr>
        <w:t xml:space="preserve">五、外省人首套房按揭提供资料：</w:t>
      </w:r>
    </w:p>
    <w:p>
      <w:pPr>
        <w:ind w:left="0" w:right="0" w:firstLine="560"/>
        <w:spacing w:before="450" w:after="450" w:line="312" w:lineRule="auto"/>
      </w:pPr>
      <w:r>
        <w:rPr>
          <w:rFonts w:ascii="宋体" w:hAnsi="宋体" w:eastAsia="宋体" w:cs="宋体"/>
          <w:color w:val="000"/>
          <w:sz w:val="28"/>
          <w:szCs w:val="28"/>
        </w:rPr>
        <w:t xml:space="preserve">1-6同上</w:t>
      </w:r>
    </w:p>
    <w:p>
      <w:pPr>
        <w:ind w:left="0" w:right="0" w:firstLine="560"/>
        <w:spacing w:before="450" w:after="450" w:line="312" w:lineRule="auto"/>
      </w:pPr>
      <w:r>
        <w:rPr>
          <w:rFonts w:ascii="宋体" w:hAnsi="宋体" w:eastAsia="宋体" w:cs="宋体"/>
          <w:color w:val="000"/>
          <w:sz w:val="28"/>
          <w:szCs w:val="28"/>
        </w:rPr>
        <w:t xml:space="preserve">7、西安市一年以上纳税、社保、养老缴纳证明任意一种</w:t>
      </w:r>
    </w:p>
    <w:p>
      <w:pPr>
        <w:ind w:left="0" w:right="0" w:firstLine="560"/>
        <w:spacing w:before="450" w:after="450" w:line="312" w:lineRule="auto"/>
      </w:pPr>
      <w:r>
        <w:rPr>
          <w:rFonts w:ascii="宋体" w:hAnsi="宋体" w:eastAsia="宋体" w:cs="宋体"/>
          <w:color w:val="000"/>
          <w:sz w:val="28"/>
          <w:szCs w:val="28"/>
        </w:rPr>
        <w:t xml:space="preserve">六、个体工商户按揭提供资料：</w:t>
      </w:r>
    </w:p>
    <w:p>
      <w:pPr>
        <w:ind w:left="0" w:right="0" w:firstLine="560"/>
        <w:spacing w:before="450" w:after="450" w:line="312" w:lineRule="auto"/>
      </w:pPr>
      <w:r>
        <w:rPr>
          <w:rFonts w:ascii="宋体" w:hAnsi="宋体" w:eastAsia="宋体" w:cs="宋体"/>
          <w:color w:val="000"/>
          <w:sz w:val="28"/>
          <w:szCs w:val="28"/>
        </w:rPr>
        <w:t xml:space="preserve">1-6同上</w:t>
      </w:r>
    </w:p>
    <w:p>
      <w:pPr>
        <w:ind w:left="0" w:right="0" w:firstLine="560"/>
        <w:spacing w:before="450" w:after="450" w:line="312" w:lineRule="auto"/>
      </w:pPr>
      <w:r>
        <w:rPr>
          <w:rFonts w:ascii="宋体" w:hAnsi="宋体" w:eastAsia="宋体" w:cs="宋体"/>
          <w:color w:val="000"/>
          <w:sz w:val="28"/>
          <w:szCs w:val="28"/>
        </w:rPr>
        <w:t xml:space="preserve">7、个体工商户营业执照</w:t>
      </w:r>
    </w:p>
    <w:p>
      <w:pPr>
        <w:ind w:left="0" w:right="0" w:firstLine="560"/>
        <w:spacing w:before="450" w:after="450" w:line="312" w:lineRule="auto"/>
      </w:pPr>
      <w:r>
        <w:rPr>
          <w:rFonts w:ascii="宋体" w:hAnsi="宋体" w:eastAsia="宋体" w:cs="宋体"/>
          <w:color w:val="000"/>
          <w:sz w:val="28"/>
          <w:szCs w:val="28"/>
        </w:rPr>
        <w:t xml:space="preserve">8、外地人需提供纳税证明（如果免税的则提供缴纳市场管理费等相关证明）</w:t>
      </w:r>
    </w:p>
    <w:p>
      <w:pPr>
        <w:ind w:left="0" w:right="0" w:firstLine="560"/>
        <w:spacing w:before="450" w:after="450" w:line="312" w:lineRule="auto"/>
      </w:pPr>
      <w:r>
        <w:rPr>
          <w:rFonts w:ascii="宋体" w:hAnsi="宋体" w:eastAsia="宋体" w:cs="宋体"/>
          <w:color w:val="000"/>
          <w:sz w:val="28"/>
          <w:szCs w:val="28"/>
        </w:rPr>
        <w:t xml:space="preserve">七、房屋评估</w:t>
      </w:r>
    </w:p>
    <w:p>
      <w:pPr>
        <w:ind w:left="0" w:right="0" w:firstLine="560"/>
        <w:spacing w:before="450" w:after="450" w:line="312" w:lineRule="auto"/>
      </w:pPr>
      <w:r>
        <w:rPr>
          <w:rFonts w:ascii="宋体" w:hAnsi="宋体" w:eastAsia="宋体" w:cs="宋体"/>
          <w:color w:val="000"/>
          <w:sz w:val="28"/>
          <w:szCs w:val="28"/>
        </w:rPr>
        <w:t xml:space="preserve">1、高新区砖混5500左右，框架5800左右2、2024年以前房产具体先看房才能定价</w:t>
      </w:r>
    </w:p>
    <w:p>
      <w:pPr>
        <w:ind w:left="0" w:right="0" w:firstLine="560"/>
        <w:spacing w:before="450" w:after="450" w:line="312" w:lineRule="auto"/>
      </w:pPr>
      <w:r>
        <w:rPr>
          <w:rFonts w:ascii="宋体" w:hAnsi="宋体" w:eastAsia="宋体" w:cs="宋体"/>
          <w:color w:val="000"/>
          <w:sz w:val="28"/>
          <w:szCs w:val="28"/>
        </w:rPr>
        <w:t xml:space="preserve">3、评估时提房产证复印件、客户身份证复印件</w:t>
      </w:r>
    </w:p>
    <w:p>
      <w:pPr>
        <w:ind w:left="0" w:right="0" w:firstLine="560"/>
        <w:spacing w:before="450" w:after="450" w:line="312" w:lineRule="auto"/>
      </w:pPr>
      <w:r>
        <w:rPr>
          <w:rFonts w:ascii="宋体" w:hAnsi="宋体" w:eastAsia="宋体" w:cs="宋体"/>
          <w:color w:val="000"/>
          <w:sz w:val="28"/>
          <w:szCs w:val="28"/>
        </w:rPr>
        <w:t xml:space="preserve">小春收藏！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2025-04-10T15:12:16+08:00</dcterms:created>
  <dcterms:modified xsi:type="dcterms:W3CDTF">2025-04-10T15:12:16+08:00</dcterms:modified>
</cp:coreProperties>
</file>

<file path=docProps/custom.xml><?xml version="1.0" encoding="utf-8"?>
<Properties xmlns="http://schemas.openxmlformats.org/officeDocument/2006/custom-properties" xmlns:vt="http://schemas.openxmlformats.org/officeDocument/2006/docPropsVTypes"/>
</file>