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区重点行业人才队伍建设调研报告——支柱产业人才队伍建设专题调研**区经济贸易局调研组工业经济是我区财政收入的重要支柱和城乡居民收入的重要来源，工业经济的发展关系到我区社会稳定和各项社会事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