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2024年1-2月山西省工业经济运行情况</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山西省工业经济运行情况2024年1-2月山西省工业经济运行情况2024年1-2月，在主要工业品需求持续不振、内生增长机制尚未建立的大环境下，全省经济增长的动力减弱，整体上仍将处于艰难的调整期，工业经济下行压力加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第一篇：2024年1-2月山西省工业经济运行情况</w:t>
      </w:r>
    </w:p>
    <w:p>
      <w:pPr>
        <w:ind w:left="0" w:right="0" w:firstLine="560"/>
        <w:spacing w:before="450" w:after="450" w:line="312" w:lineRule="auto"/>
      </w:pPr>
      <w:r>
        <w:rPr>
          <w:rFonts w:ascii="宋体" w:hAnsi="宋体" w:eastAsia="宋体" w:cs="宋体"/>
          <w:color w:val="000"/>
          <w:sz w:val="28"/>
          <w:szCs w:val="28"/>
        </w:rPr>
        <w:t xml:space="preserve">2024年1-2月山西省工业经济运行情况</w:t>
      </w:r>
    </w:p>
    <w:p>
      <w:pPr>
        <w:ind w:left="0" w:right="0" w:firstLine="560"/>
        <w:spacing w:before="450" w:after="450" w:line="312" w:lineRule="auto"/>
      </w:pPr>
      <w:r>
        <w:rPr>
          <w:rFonts w:ascii="宋体" w:hAnsi="宋体" w:eastAsia="宋体" w:cs="宋体"/>
          <w:color w:val="000"/>
          <w:sz w:val="28"/>
          <w:szCs w:val="28"/>
        </w:rPr>
        <w:t xml:space="preserve">2024年1-2月，在主要工业品需求持续不振、内生增长机制尚未建立的大环境下，全省经济增长的动力减弱，整体上仍将处于艰难的调整期，工业经济下行压力加大，工业效益继续下降。3月份以后, 企业开工逐步正常，且随着建筑市场逐步开工,水泥行业、钢材行业等下游需求开始恢复，预计全省工业运行有所提振。</w:t>
      </w:r>
    </w:p>
    <w:p>
      <w:pPr>
        <w:ind w:left="0" w:right="0" w:firstLine="560"/>
        <w:spacing w:before="450" w:after="450" w:line="312" w:lineRule="auto"/>
      </w:pPr>
      <w:r>
        <w:rPr>
          <w:rFonts w:ascii="宋体" w:hAnsi="宋体" w:eastAsia="宋体" w:cs="宋体"/>
          <w:color w:val="000"/>
          <w:sz w:val="28"/>
          <w:szCs w:val="28"/>
        </w:rPr>
        <w:t xml:space="preserve">1-2月，山西工业实现工业增加值894.6亿元，同比增长5.1%，较上年同期回落5.9个百分点；实现主营业务收入 2382亿元，同比下降7.8%，增速较上年同期回落9.4个百分点，实现利润35.8亿元，同比下降62.6%，降幅较上年同期扩大28个百分点。</w:t>
      </w:r>
    </w:p>
    <w:p>
      <w:pPr>
        <w:ind w:left="0" w:right="0" w:firstLine="560"/>
        <w:spacing w:before="450" w:after="450" w:line="312" w:lineRule="auto"/>
      </w:pPr>
      <w:r>
        <w:rPr>
          <w:rFonts w:ascii="宋体" w:hAnsi="宋体" w:eastAsia="宋体" w:cs="宋体"/>
          <w:color w:val="000"/>
          <w:sz w:val="28"/>
          <w:szCs w:val="28"/>
        </w:rPr>
        <w:t xml:space="preserve">一、山西省工业运行的主要情况</w:t>
      </w:r>
    </w:p>
    <w:p>
      <w:pPr>
        <w:ind w:left="0" w:right="0" w:firstLine="560"/>
        <w:spacing w:before="450" w:after="450" w:line="312" w:lineRule="auto"/>
      </w:pPr>
      <w:r>
        <w:rPr>
          <w:rFonts w:ascii="宋体" w:hAnsi="宋体" w:eastAsia="宋体" w:cs="宋体"/>
          <w:color w:val="000"/>
          <w:sz w:val="28"/>
          <w:szCs w:val="28"/>
        </w:rPr>
        <w:t xml:space="preserve">（一）煤炭工业平稳增长</w:t>
      </w:r>
    </w:p>
    <w:p>
      <w:pPr>
        <w:ind w:left="0" w:right="0" w:firstLine="560"/>
        <w:spacing w:before="450" w:after="450" w:line="312" w:lineRule="auto"/>
      </w:pPr>
      <w:r>
        <w:rPr>
          <w:rFonts w:ascii="宋体" w:hAnsi="宋体" w:eastAsia="宋体" w:cs="宋体"/>
          <w:color w:val="000"/>
          <w:sz w:val="28"/>
          <w:szCs w:val="28"/>
        </w:rPr>
        <w:t xml:space="preserve">1-2月，全省煤炭工业实现工业增加值444.2亿元，同比增长9%，增速较上年同期提高2.8个百分点，对全省工业贡献率为97.7%，拉动全省工业增长5个百分点。</w:t>
      </w:r>
    </w:p>
    <w:p>
      <w:pPr>
        <w:ind w:left="0" w:right="0" w:firstLine="560"/>
        <w:spacing w:before="450" w:after="450" w:line="312" w:lineRule="auto"/>
      </w:pPr>
      <w:r>
        <w:rPr>
          <w:rFonts w:ascii="宋体" w:hAnsi="宋体" w:eastAsia="宋体" w:cs="宋体"/>
          <w:color w:val="000"/>
          <w:sz w:val="28"/>
          <w:szCs w:val="28"/>
        </w:rPr>
        <w:t xml:space="preserve">（二）电力工业利润保持高速增长，利润居各行业第一 1-2月，电力工业实现利润25.2亿元，同比增长44.8%，占全省工业利润比重为69.6%，首次取代煤炭工业成为全省工业中利润最大的行业。</w:t>
      </w:r>
    </w:p>
    <w:p>
      <w:pPr>
        <w:ind w:left="0" w:right="0" w:firstLine="560"/>
        <w:spacing w:before="450" w:after="450" w:line="312" w:lineRule="auto"/>
      </w:pPr>
      <w:r>
        <w:rPr>
          <w:rFonts w:ascii="宋体" w:hAnsi="宋体" w:eastAsia="宋体" w:cs="宋体"/>
          <w:color w:val="000"/>
          <w:sz w:val="28"/>
          <w:szCs w:val="28"/>
        </w:rPr>
        <w:t xml:space="preserve">（三）焦炭、装备制造业、食品工业负增长</w:t>
      </w:r>
    </w:p>
    <w:p>
      <w:pPr>
        <w:ind w:left="0" w:right="0" w:firstLine="560"/>
        <w:spacing w:before="450" w:after="450" w:line="312" w:lineRule="auto"/>
      </w:pPr>
      <w:r>
        <w:rPr>
          <w:rFonts w:ascii="宋体" w:hAnsi="宋体" w:eastAsia="宋体" w:cs="宋体"/>
          <w:color w:val="000"/>
          <w:sz w:val="28"/>
          <w:szCs w:val="28"/>
        </w:rPr>
        <w:t xml:space="preserve">受下游钢铁工业不景气及河北拆除小钢铁过剩产能影响，焦炭工业实现工业增加增加值35.8亿元，同比下降4%，拉动全省工业下行0.2个百分点。</w:t>
      </w:r>
    </w:p>
    <w:p>
      <w:pPr>
        <w:ind w:left="0" w:right="0" w:firstLine="560"/>
        <w:spacing w:before="450" w:after="450" w:line="312" w:lineRule="auto"/>
      </w:pPr>
      <w:r>
        <w:rPr>
          <w:rFonts w:ascii="宋体" w:hAnsi="宋体" w:eastAsia="宋体" w:cs="宋体"/>
          <w:color w:val="000"/>
          <w:sz w:val="28"/>
          <w:szCs w:val="28"/>
        </w:rPr>
        <w:t xml:space="preserve">受富士康基数提高及订单减少影响，装备制造业实现工业增加值49亿元，同比下降16.5%，拉动全省工业下行1.2个百分点。</w:t>
      </w:r>
    </w:p>
    <w:p>
      <w:pPr>
        <w:ind w:left="0" w:right="0" w:firstLine="560"/>
        <w:spacing w:before="450" w:after="450" w:line="312" w:lineRule="auto"/>
      </w:pPr>
      <w:r>
        <w:rPr>
          <w:rFonts w:ascii="宋体" w:hAnsi="宋体" w:eastAsia="宋体" w:cs="宋体"/>
          <w:color w:val="000"/>
          <w:sz w:val="28"/>
          <w:szCs w:val="28"/>
        </w:rPr>
        <w:t xml:space="preserve">受酒类消费下降影响，食品工业实现增加值31.4亿元，同比下降7.2%，拉动全省工业下行0.3个百分点。</w:t>
      </w:r>
    </w:p>
    <w:p>
      <w:pPr>
        <w:ind w:left="0" w:right="0" w:firstLine="560"/>
        <w:spacing w:before="450" w:after="450" w:line="312" w:lineRule="auto"/>
      </w:pPr>
      <w:r>
        <w:rPr>
          <w:rFonts w:ascii="宋体" w:hAnsi="宋体" w:eastAsia="宋体" w:cs="宋体"/>
          <w:color w:val="000"/>
          <w:sz w:val="28"/>
          <w:szCs w:val="28"/>
        </w:rPr>
        <w:t xml:space="preserve">（四）多数主要产品产量增速回落或下降</w:t>
      </w:r>
    </w:p>
    <w:p>
      <w:pPr>
        <w:ind w:left="0" w:right="0" w:firstLine="560"/>
        <w:spacing w:before="450" w:after="450" w:line="312" w:lineRule="auto"/>
      </w:pPr>
      <w:r>
        <w:rPr>
          <w:rFonts w:ascii="宋体" w:hAnsi="宋体" w:eastAsia="宋体" w:cs="宋体"/>
          <w:color w:val="000"/>
          <w:sz w:val="28"/>
          <w:szCs w:val="28"/>
        </w:rPr>
        <w:t xml:space="preserve">钢材产量与发电量保持增长但增速回落。钢材产量668.2万吨，同比增长1%，增速较上年同期下降23.5个百分点；发电量434.1亿度，同比增长0.5%，增速较上年同期下降4.2个百分点。</w:t>
      </w:r>
    </w:p>
    <w:p>
      <w:pPr>
        <w:ind w:left="0" w:right="0" w:firstLine="560"/>
        <w:spacing w:before="450" w:after="450" w:line="312" w:lineRule="auto"/>
      </w:pPr>
      <w:r>
        <w:rPr>
          <w:rFonts w:ascii="宋体" w:hAnsi="宋体" w:eastAsia="宋体" w:cs="宋体"/>
          <w:color w:val="000"/>
          <w:sz w:val="28"/>
          <w:szCs w:val="28"/>
        </w:rPr>
        <w:t xml:space="preserve">部分主要工业产品产量下降。1-2月，全省生铁产量641.9万吨，同比下降3.1%；粗钢679.7万吨，同比下降3.8%；平板玻璃304.6万吨，同比下降9.4%；氧化铝119.4万吨，同比下降1.2%。</w:t>
      </w:r>
    </w:p>
    <w:p>
      <w:pPr>
        <w:ind w:left="0" w:right="0" w:firstLine="560"/>
        <w:spacing w:before="450" w:after="450" w:line="312" w:lineRule="auto"/>
      </w:pPr>
      <w:r>
        <w:rPr>
          <w:rFonts w:ascii="宋体" w:hAnsi="宋体" w:eastAsia="宋体" w:cs="宋体"/>
          <w:color w:val="000"/>
          <w:sz w:val="28"/>
          <w:szCs w:val="28"/>
        </w:rPr>
        <w:t xml:space="preserve">1-2月，白酒产量15563千升，同比下降16.4%；酒制造行业实现主营业务收入22亿元，同比下降35.7%，实现利润3亿元，同比下降66.6%。</w:t>
      </w:r>
    </w:p>
    <w:p>
      <w:pPr>
        <w:ind w:left="0" w:right="0" w:firstLine="560"/>
        <w:spacing w:before="450" w:after="450" w:line="312" w:lineRule="auto"/>
      </w:pPr>
      <w:r>
        <w:rPr>
          <w:rFonts w:ascii="宋体" w:hAnsi="宋体" w:eastAsia="宋体" w:cs="宋体"/>
          <w:color w:val="000"/>
          <w:sz w:val="28"/>
          <w:szCs w:val="28"/>
        </w:rPr>
        <w:t xml:space="preserve">原铝产量增速保持增长。1-2月，全省工业实现原铝产量16.4万吨，同比增长2.7%，增速较上年同期回升11.1个百分点。</w:t>
      </w:r>
    </w:p>
    <w:p>
      <w:pPr>
        <w:ind w:left="0" w:right="0" w:firstLine="560"/>
        <w:spacing w:before="450" w:after="450" w:line="312" w:lineRule="auto"/>
      </w:pPr>
      <w:r>
        <w:rPr>
          <w:rFonts w:ascii="宋体" w:hAnsi="宋体" w:eastAsia="宋体" w:cs="宋体"/>
          <w:color w:val="000"/>
          <w:sz w:val="28"/>
          <w:szCs w:val="28"/>
        </w:rPr>
        <w:t xml:space="preserve">二、山西省工业运行面临的主要问题</w:t>
      </w:r>
    </w:p>
    <w:p>
      <w:pPr>
        <w:ind w:left="0" w:right="0" w:firstLine="560"/>
        <w:spacing w:before="450" w:after="450" w:line="312" w:lineRule="auto"/>
      </w:pPr>
      <w:r>
        <w:rPr>
          <w:rFonts w:ascii="宋体" w:hAnsi="宋体" w:eastAsia="宋体" w:cs="宋体"/>
          <w:color w:val="000"/>
          <w:sz w:val="28"/>
          <w:szCs w:val="28"/>
        </w:rPr>
        <w:t xml:space="preserve">（一）全省工业亏损严重</w:t>
      </w:r>
    </w:p>
    <w:p>
      <w:pPr>
        <w:ind w:left="0" w:right="0" w:firstLine="560"/>
        <w:spacing w:before="450" w:after="450" w:line="312" w:lineRule="auto"/>
      </w:pPr>
      <w:r>
        <w:rPr>
          <w:rFonts w:ascii="宋体" w:hAnsi="宋体" w:eastAsia="宋体" w:cs="宋体"/>
          <w:color w:val="000"/>
          <w:sz w:val="28"/>
          <w:szCs w:val="28"/>
        </w:rPr>
        <w:t xml:space="preserve">1-2月，全省工业40个行业大类中，22个行业净亏损。18个行业利润较上年同期减少。全省工业亏损企业单位数1831户，同比增长13.2%。亏损面47%，居全国第二，其中，煤炭工业、焦炭工业、有色金属工业过半数企业亏损。亏损企业亏损额（逆指标）88.7亿元，同比增长17.3%，亏损集中于煤炭（40.2亿元）、焦炭（9.3亿元）、化工（7.8亿元）、黑色金属冶炼和压延加工业（7亿元）。</w:t>
      </w:r>
    </w:p>
    <w:p>
      <w:pPr>
        <w:ind w:left="0" w:right="0" w:firstLine="560"/>
        <w:spacing w:before="450" w:after="450" w:line="312" w:lineRule="auto"/>
      </w:pPr>
      <w:r>
        <w:rPr>
          <w:rFonts w:ascii="宋体" w:hAnsi="宋体" w:eastAsia="宋体" w:cs="宋体"/>
          <w:color w:val="000"/>
          <w:sz w:val="28"/>
          <w:szCs w:val="28"/>
        </w:rPr>
        <w:t xml:space="preserve">焦炭、化工、建材、冶金、装备制造业盈亏相抵后净亏损。其中，化工工业、建材工业分别净亏损5.3亿元、3.7亿元，分别较上年同期增亏0.6亿元、1.7亿元。冶金工业、装备制造业净亏损2.3亿元、4.7亿元，而同期分别盈利1.2亿元、3.7亿元。焦炭工业净亏损</w:t>
      </w:r>
    </w:p>
    <w:p>
      <w:pPr>
        <w:ind w:left="0" w:right="0" w:firstLine="560"/>
        <w:spacing w:before="450" w:after="450" w:line="312" w:lineRule="auto"/>
      </w:pPr>
      <w:r>
        <w:rPr>
          <w:rFonts w:ascii="宋体" w:hAnsi="宋体" w:eastAsia="宋体" w:cs="宋体"/>
          <w:color w:val="000"/>
          <w:sz w:val="28"/>
          <w:szCs w:val="28"/>
        </w:rPr>
        <w:t xml:space="preserve">7.3亿元，较上年同期减亏0.3亿元。</w:t>
      </w:r>
    </w:p>
    <w:p>
      <w:pPr>
        <w:ind w:left="0" w:right="0" w:firstLine="560"/>
        <w:spacing w:before="450" w:after="450" w:line="312" w:lineRule="auto"/>
      </w:pPr>
      <w:r>
        <w:rPr>
          <w:rFonts w:ascii="宋体" w:hAnsi="宋体" w:eastAsia="宋体" w:cs="宋体"/>
          <w:color w:val="000"/>
          <w:sz w:val="28"/>
          <w:szCs w:val="28"/>
        </w:rPr>
        <w:t xml:space="preserve">（二）全省工业产销衔接不畅</w:t>
      </w:r>
    </w:p>
    <w:p>
      <w:pPr>
        <w:ind w:left="0" w:right="0" w:firstLine="560"/>
        <w:spacing w:before="450" w:after="450" w:line="312" w:lineRule="auto"/>
      </w:pPr>
      <w:r>
        <w:rPr>
          <w:rFonts w:ascii="宋体" w:hAnsi="宋体" w:eastAsia="宋体" w:cs="宋体"/>
          <w:color w:val="000"/>
          <w:sz w:val="28"/>
          <w:szCs w:val="28"/>
        </w:rPr>
        <w:t xml:space="preserve">1-2月，全省工业实现主营业务收入2370.1亿元，同比下降</w:t>
      </w:r>
    </w:p>
    <w:p>
      <w:pPr>
        <w:ind w:left="0" w:right="0" w:firstLine="560"/>
        <w:spacing w:before="450" w:after="450" w:line="312" w:lineRule="auto"/>
      </w:pPr>
      <w:r>
        <w:rPr>
          <w:rFonts w:ascii="宋体" w:hAnsi="宋体" w:eastAsia="宋体" w:cs="宋体"/>
          <w:color w:val="000"/>
          <w:sz w:val="28"/>
          <w:szCs w:val="28"/>
        </w:rPr>
        <w:t xml:space="preserve">8.3%，为2024年以来首次下降。2月份，全省工业产销率92.1%，较上年同期下降2个百分点。1-2月，全省工业产销率93.3%，较上年同期下降2.4个百分点，在全国31省（市）中居28位。</w:t>
      </w:r>
    </w:p>
    <w:p>
      <w:pPr>
        <w:ind w:left="0" w:right="0" w:firstLine="560"/>
        <w:spacing w:before="450" w:after="450" w:line="312" w:lineRule="auto"/>
      </w:pPr>
      <w:r>
        <w:rPr>
          <w:rFonts w:ascii="宋体" w:hAnsi="宋体" w:eastAsia="宋体" w:cs="宋体"/>
          <w:color w:val="000"/>
          <w:sz w:val="28"/>
          <w:szCs w:val="28"/>
        </w:rPr>
        <w:t xml:space="preserve">全省工业产成品存货为781.2亿元，同比增长10.4%，高于主营业务收入增速18.7个百分点。高于存货增速6.8个百分点。</w:t>
      </w:r>
    </w:p>
    <w:p>
      <w:pPr>
        <w:ind w:left="0" w:right="0" w:firstLine="560"/>
        <w:spacing w:before="450" w:after="450" w:line="312" w:lineRule="auto"/>
      </w:pPr>
      <w:r>
        <w:rPr>
          <w:rFonts w:ascii="宋体" w:hAnsi="宋体" w:eastAsia="宋体" w:cs="宋体"/>
          <w:color w:val="000"/>
          <w:sz w:val="28"/>
          <w:szCs w:val="28"/>
        </w:rPr>
        <w:t xml:space="preserve">（三）煤炭行业经营持续困难</w:t>
      </w:r>
    </w:p>
    <w:p>
      <w:pPr>
        <w:ind w:left="0" w:right="0" w:firstLine="560"/>
        <w:spacing w:before="450" w:after="450" w:line="312" w:lineRule="auto"/>
      </w:pPr>
      <w:r>
        <w:rPr>
          <w:rFonts w:ascii="宋体" w:hAnsi="宋体" w:eastAsia="宋体" w:cs="宋体"/>
          <w:color w:val="000"/>
          <w:sz w:val="28"/>
          <w:szCs w:val="28"/>
        </w:rPr>
        <w:t xml:space="preserve">煤炭价格持续下跌。2024年电煤长协合同拉锯谈判中，煤炭企业最终下调价格40元-70元/吨。2月份，山西煤炭价格指数为86.4%，1-2月，山西煤炭价格指数为86.7%。3月24日发布的中国太原煤炭交易综合价格指数为88.18点，较上期下降1.72点，遭遇“七连跌”态势，连续刷新该指数发布以来新低。</w:t>
      </w:r>
    </w:p>
    <w:p>
      <w:pPr>
        <w:ind w:left="0" w:right="0" w:firstLine="560"/>
        <w:spacing w:before="450" w:after="450" w:line="312" w:lineRule="auto"/>
      </w:pPr>
      <w:r>
        <w:rPr>
          <w:rFonts w:ascii="宋体" w:hAnsi="宋体" w:eastAsia="宋体" w:cs="宋体"/>
          <w:color w:val="000"/>
          <w:sz w:val="28"/>
          <w:szCs w:val="28"/>
        </w:rPr>
        <w:t xml:space="preserve">晋煤外运成本明显增大。2月15日，中国铁路总公司将铁路运价上调1.5分/吨公里。运价从之前的平均每吨公里13.01分提高到14.51分，涨幅约为11.53%。</w:t>
      </w:r>
    </w:p>
    <w:p>
      <w:pPr>
        <w:ind w:left="0" w:right="0" w:firstLine="560"/>
        <w:spacing w:before="450" w:after="450" w:line="312" w:lineRule="auto"/>
      </w:pPr>
      <w:r>
        <w:rPr>
          <w:rFonts w:ascii="宋体" w:hAnsi="宋体" w:eastAsia="宋体" w:cs="宋体"/>
          <w:color w:val="000"/>
          <w:sz w:val="28"/>
          <w:szCs w:val="28"/>
        </w:rPr>
        <w:t xml:space="preserve">（四）装备制造业增长动力不足</w:t>
      </w:r>
    </w:p>
    <w:p>
      <w:pPr>
        <w:ind w:left="0" w:right="0" w:firstLine="560"/>
        <w:spacing w:before="450" w:after="450" w:line="312" w:lineRule="auto"/>
      </w:pPr>
      <w:r>
        <w:rPr>
          <w:rFonts w:ascii="宋体" w:hAnsi="宋体" w:eastAsia="宋体" w:cs="宋体"/>
          <w:color w:val="000"/>
          <w:sz w:val="28"/>
          <w:szCs w:val="28"/>
        </w:rPr>
        <w:t xml:space="preserve">2024年5月份-2024年年末，富士康（太原）公司承接大量订单，工业总产值及营业收入持续快速增长，今年以来，订单基本完成，接单不足且同期基数较高。</w:t>
      </w:r>
    </w:p>
    <w:p>
      <w:pPr>
        <w:ind w:left="0" w:right="0" w:firstLine="560"/>
        <w:spacing w:before="450" w:after="450" w:line="312" w:lineRule="auto"/>
      </w:pPr>
      <w:r>
        <w:rPr>
          <w:rFonts w:ascii="宋体" w:hAnsi="宋体" w:eastAsia="宋体" w:cs="宋体"/>
          <w:color w:val="000"/>
          <w:sz w:val="28"/>
          <w:szCs w:val="28"/>
        </w:rPr>
        <w:t xml:space="preserve">受此影响，1-2月，装备制造业实现主营业务收入147.12亿元，同比下降16.9%，盈亏相抵后净亏损4.25亿元，较上年同期同比下降</w:t>
      </w:r>
    </w:p>
    <w:p>
      <w:pPr>
        <w:ind w:left="0" w:right="0" w:firstLine="560"/>
        <w:spacing w:before="450" w:after="450" w:line="312" w:lineRule="auto"/>
      </w:pPr>
      <w:r>
        <w:rPr>
          <w:rFonts w:ascii="宋体" w:hAnsi="宋体" w:eastAsia="宋体" w:cs="宋体"/>
          <w:color w:val="000"/>
          <w:sz w:val="28"/>
          <w:szCs w:val="28"/>
        </w:rPr>
        <w:t xml:space="preserve">7.9亿元。其中，通信设备制造业盈亏相抵后净亏损2.4亿元，较上年同期下降6.3亿元。</w:t>
      </w:r>
    </w:p>
    <w:p>
      <w:pPr>
        <w:ind w:left="0" w:right="0" w:firstLine="560"/>
        <w:spacing w:before="450" w:after="450" w:line="312" w:lineRule="auto"/>
      </w:pPr>
      <w:r>
        <w:rPr>
          <w:rFonts w:ascii="宋体" w:hAnsi="宋体" w:eastAsia="宋体" w:cs="宋体"/>
          <w:color w:val="000"/>
          <w:sz w:val="28"/>
          <w:szCs w:val="28"/>
        </w:rPr>
        <w:t xml:space="preserve">（五）焦炭市场需求严重不足</w:t>
      </w:r>
    </w:p>
    <w:p>
      <w:pPr>
        <w:ind w:left="0" w:right="0" w:firstLine="560"/>
        <w:spacing w:before="450" w:after="450" w:line="312" w:lineRule="auto"/>
      </w:pPr>
      <w:r>
        <w:rPr>
          <w:rFonts w:ascii="宋体" w:hAnsi="宋体" w:eastAsia="宋体" w:cs="宋体"/>
          <w:color w:val="000"/>
          <w:sz w:val="28"/>
          <w:szCs w:val="28"/>
        </w:rPr>
        <w:t xml:space="preserve">焦炭工业销售不畅。下游钢材市场终端需求依旧没有改善，钢企去库存化艰难，为缓解成本压力，近期钢企下调焦炭价格次数较为频繁。1-2月，焦炭工业产成品存货119.9亿元，同比增长21.3%，存货241.8亿元，同比增长7.1%。实现主营业务收入162.2亿元，同比下降20.3%。由于煤炭资源整合关闭焦化厂附近的小煤矿，多数焦化厂距离洗煤厂或煤矿70公里以上，汽车运价高，短途铁路运输不划算，导致山西焦炭运输成本和售价较高。</w:t>
      </w:r>
    </w:p>
    <w:p>
      <w:pPr>
        <w:ind w:left="0" w:right="0" w:firstLine="560"/>
        <w:spacing w:before="450" w:after="450" w:line="312" w:lineRule="auto"/>
      </w:pPr>
      <w:r>
        <w:rPr>
          <w:rFonts w:ascii="宋体" w:hAnsi="宋体" w:eastAsia="宋体" w:cs="宋体"/>
          <w:color w:val="000"/>
          <w:sz w:val="28"/>
          <w:szCs w:val="28"/>
        </w:rPr>
        <w:t xml:space="preserve">三、多措并举努力克服工业运行的困难</w:t>
      </w:r>
    </w:p>
    <w:p>
      <w:pPr>
        <w:ind w:left="0" w:right="0" w:firstLine="560"/>
        <w:spacing w:before="450" w:after="450" w:line="312" w:lineRule="auto"/>
      </w:pPr>
      <w:r>
        <w:rPr>
          <w:rFonts w:ascii="宋体" w:hAnsi="宋体" w:eastAsia="宋体" w:cs="宋体"/>
          <w:color w:val="000"/>
          <w:sz w:val="28"/>
          <w:szCs w:val="28"/>
        </w:rPr>
        <w:t xml:space="preserve">短期看，需要加强工业预报预警，加强经济运行分析，解决企业实际困难，帮扶企业走出困境。长期看，应帮助企业采取科技创新，进行产品升级和产业机构调整等措施，以适应经济环境和市场的变化。加快工业转型升级，切实解决山西省工业结构不合理、质量效益不高等问题。大力推进高端装备制造业等战略性新兴产业的发展，充分发挥其对全省工业转型升级的引领作用。煤炭工业要走以煤为基多元发展、黑色煤炭绿色发展、高碳资源低碳发展的可持续发展之路。非煤工业要加大技术改造力度，促进产品升级换代，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根据《关于实施工业园区和重点镇乡工业经济运行目标考核办法》（三目督办[2024]10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[2024]11 号）文件精神，现将2024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第四篇：2024年1-9月工业经济运行分析</w:t>
      </w:r>
    </w:p>
    <w:p>
      <w:pPr>
        <w:ind w:left="0" w:right="0" w:firstLine="560"/>
        <w:spacing w:before="450" w:after="450" w:line="312" w:lineRule="auto"/>
      </w:pPr>
      <w:r>
        <w:rPr>
          <w:rFonts w:ascii="宋体" w:hAnsi="宋体" w:eastAsia="宋体" w:cs="宋体"/>
          <w:color w:val="000"/>
          <w:sz w:val="28"/>
          <w:szCs w:val="28"/>
        </w:rPr>
        <w:t xml:space="preserve">2024年1-9月绥江县工业经济快速增长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2024年1-9月，我县工业经济在上半年平稳增长的基础上，经济效益水平大幅提高，全县工业经济呈现出良好的运行态势。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2024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2024绥江县统计局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2024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2024年年报新增10家规上企业，2024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2025-04-01T05:16:28+08:00</dcterms:created>
  <dcterms:modified xsi:type="dcterms:W3CDTF">2025-04-01T05:16:28+08:00</dcterms:modified>
</cp:coreProperties>
</file>

<file path=docProps/custom.xml><?xml version="1.0" encoding="utf-8"?>
<Properties xmlns="http://schemas.openxmlformats.org/officeDocument/2006/custom-properties" xmlns:vt="http://schemas.openxmlformats.org/officeDocument/2006/docPropsVTypes"/>
</file>