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新干县今年以来经济运行情况及2024年5</w:t>
      </w:r>
      <w:bookmarkEnd w:id="1"/>
    </w:p>
    <w:p>
      <w:pPr>
        <w:jc w:val="center"/>
        <w:spacing w:before="0" w:after="450"/>
      </w:pPr>
      <w:r>
        <w:rPr>
          <w:rFonts w:ascii="Arial" w:hAnsi="Arial" w:eastAsia="Arial" w:cs="Arial"/>
          <w:color w:val="999999"/>
          <w:sz w:val="20"/>
          <w:szCs w:val="20"/>
        </w:rPr>
        <w:t xml:space="preserve">来源：网络  作者：心如止水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新干县今年以来经济运行情况及2024年5新干县今年以来经济运行情况及2024年初步发展思路和重点工作情况汇报一、2024年经济运行情况及2024年初步发展思路（一）今年以来经济运行情况今年以来，在市委、市政府的正确领导下，我县紧紧...</w:t>
      </w:r>
    </w:p>
    <w:p>
      <w:pPr>
        <w:ind w:left="0" w:right="0" w:firstLine="560"/>
        <w:spacing w:before="450" w:after="450" w:line="312" w:lineRule="auto"/>
      </w:pPr>
      <w:r>
        <w:rPr>
          <w:rFonts w:ascii="黑体" w:hAnsi="黑体" w:eastAsia="黑体" w:cs="黑体"/>
          <w:color w:val="000000"/>
          <w:sz w:val="36"/>
          <w:szCs w:val="36"/>
          <w:b w:val="1"/>
          <w:bCs w:val="1"/>
        </w:rPr>
        <w:t xml:space="preserve">第一篇：新干县今年以来经济运行情况及2024年5</w:t>
      </w:r>
    </w:p>
    <w:p>
      <w:pPr>
        <w:ind w:left="0" w:right="0" w:firstLine="560"/>
        <w:spacing w:before="450" w:after="450" w:line="312" w:lineRule="auto"/>
      </w:pPr>
      <w:r>
        <w:rPr>
          <w:rFonts w:ascii="宋体" w:hAnsi="宋体" w:eastAsia="宋体" w:cs="宋体"/>
          <w:color w:val="000"/>
          <w:sz w:val="28"/>
          <w:szCs w:val="28"/>
        </w:rPr>
        <w:t xml:space="preserve">新干县今年以来经济运行情况及2024年</w:t>
      </w:r>
    </w:p>
    <w:p>
      <w:pPr>
        <w:ind w:left="0" w:right="0" w:firstLine="560"/>
        <w:spacing w:before="450" w:after="450" w:line="312" w:lineRule="auto"/>
      </w:pPr>
      <w:r>
        <w:rPr>
          <w:rFonts w:ascii="宋体" w:hAnsi="宋体" w:eastAsia="宋体" w:cs="宋体"/>
          <w:color w:val="000"/>
          <w:sz w:val="28"/>
          <w:szCs w:val="28"/>
        </w:rPr>
        <w:t xml:space="preserve">初步发展思路和重点工作情况汇报</w:t>
      </w:r>
    </w:p>
    <w:p>
      <w:pPr>
        <w:ind w:left="0" w:right="0" w:firstLine="560"/>
        <w:spacing w:before="450" w:after="450" w:line="312" w:lineRule="auto"/>
      </w:pPr>
      <w:r>
        <w:rPr>
          <w:rFonts w:ascii="宋体" w:hAnsi="宋体" w:eastAsia="宋体" w:cs="宋体"/>
          <w:color w:val="000"/>
          <w:sz w:val="28"/>
          <w:szCs w:val="28"/>
        </w:rPr>
        <w:t xml:space="preserve">一、2024年经济运行情况及2024年初步发展思路</w:t>
      </w:r>
    </w:p>
    <w:p>
      <w:pPr>
        <w:ind w:left="0" w:right="0" w:firstLine="560"/>
        <w:spacing w:before="450" w:after="450" w:line="312" w:lineRule="auto"/>
      </w:pPr>
      <w:r>
        <w:rPr>
          <w:rFonts w:ascii="宋体" w:hAnsi="宋体" w:eastAsia="宋体" w:cs="宋体"/>
          <w:color w:val="000"/>
          <w:sz w:val="28"/>
          <w:szCs w:val="28"/>
        </w:rPr>
        <w:t xml:space="preserve">（一）今年以来经济运行情况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县紧紧围绕“主攻项目、决战两区、做大总量、加快集聚”的发展目标，坚持以项目为主抓手，以大开放为主战略，以新型工业化为核心，致力统筹城乡发展，促进社会和谐，全县经济社会继续保持良好发展态势。具体体现为“三增两快一提升”。</w:t>
      </w:r>
    </w:p>
    <w:p>
      <w:pPr>
        <w:ind w:left="0" w:right="0" w:firstLine="560"/>
        <w:spacing w:before="450" w:after="450" w:line="312" w:lineRule="auto"/>
      </w:pPr>
      <w:r>
        <w:rPr>
          <w:rFonts w:ascii="宋体" w:hAnsi="宋体" w:eastAsia="宋体" w:cs="宋体"/>
          <w:color w:val="000"/>
          <w:sz w:val="28"/>
          <w:szCs w:val="28"/>
        </w:rPr>
        <w:t xml:space="preserve">“三增”，即综合实力进一步增强。1—9月，全县生产总值完成49.2亿元，增长16.2%；财政总收入6.25亿元，增长43.2%，总量居全市第四位，增幅居全市第三位；地方财政收入3.94亿元，增长41.2%，总量居全市第五位，增幅居全市第三位；税收收入5.01亿元，增长35.4%，税收收入占财政收入比重80.02%；作为主体税种的增值税、营业税、所得税分别完成25413万元、8381万元、6783万元，同比分别增长42.6%、37.7%、70.7%；社会消费品零售总额13.03亿元，增长21.1%；全社会固定资产投资46.55亿元，增长41.5%；外贸出口创历史新高，完成1亿美元，增长152.5%；农民人均现金收入8933.9元，同比增长27.5%。工业经济快速增长。大力实施工业三年强攻战略，扶强做大特色工业“板块”，完善产业发展平台，加速推进产业集聚，壮大工业总量。1—9月，全县61家规模工业企业实现工业增加值16.38亿元，增长52.6%；实现主营业务收入93.68亿元，增长59.7%；上交税金3.56亿元，增长10.22%；工业用电量1.29亿千瓦时，增长37.2%。支柱产业发展迅速。1—9月，全县盐卤药化、机械机电、粮油食品、建材包装、箱包皮具、玻璃灯饰六大产业实现主营业务收入125亿元，增长42.05%；上交税金3.98亿元，增长10.79%，其中生猪产业和盐卤药化产业上交税金分别增长456.23%和137.44%。工业园区增长极作用凸显。1—9月，工业园区实现主营业务收入89.9亿元，增长55.3%，占市任务的85.6%，在全市排第1位；实现工业增加值18.6亿元，增长78.8%，占市任务的86.1%，在全市排第四位；上交税金3.72亿元，增长45.4%；完成基础设施投入3.57亿元，增长31.2%，占市任务的254.9%，在全市排第2位；完成标准厂房建设11.5万平方米，占市任务的191.7%，在全市排第1位；新增投资3000万元以上进区项目23个，增长21.1%，占市任务的153.3%，在全市排第1位；园区规范化建设稳步推进，机械机电产业园加紧建设，“一园三区六城”设施建设日臻完善。特色农业持续增效。加快推进农业现代化，大力培植引进农业“龙头”，努力打造“一乡（村）一品”特色产业。粮食生产方面，通过推广超级稻、稳定种植面积、主攻单产等综合措施，粮食生产保持稳定。1—9月，全县早稻种植面积37.32万亩，增加845亩，全县早稻总产15.4万吨。优质果业方面，在改良恢复三湖红桔等传统果业的同时，大力发展温柑、棚柑、杨梅、葡萄等其他果业生产。1—9月，新发展果树3800亩，全县果树面积达17.88万亩，预计总产量19.5万吨。生猪产业方面，充分抓住猪肉价格上涨的市场机会，加快良种母猪繁育，完善畜牧生态小区，全县生猪饲养量118.92万头，其中存栏68.47万头，出栏50.45万头。优质水产方面，全县水产养殖面积5.65万亩，新增800亩，水产品总量1.43万吨。中药材产业方面，全县新发展商洲枳壳、黄栀子等中药材1.07万亩，全县种植面积达15万亩，总产量4万多吨。高产油茶方面，全县每个乡镇场都建立了1—2个集中连片面积为100—200亩的高产油茶示范点，完成种植面积1.02万亩。农业产业化进程进一步加快，全县现有市级以上龙头企业25家，其中国家级2家、省级7家，共实现销售收入20.1亿元，带动农户4.3万户。全县新增农民专业合作社8家，总数168家。</w:t>
      </w:r>
    </w:p>
    <w:p>
      <w:pPr>
        <w:ind w:left="0" w:right="0" w:firstLine="560"/>
        <w:spacing w:before="450" w:after="450" w:line="312" w:lineRule="auto"/>
      </w:pPr>
      <w:r>
        <w:rPr>
          <w:rFonts w:ascii="宋体" w:hAnsi="宋体" w:eastAsia="宋体" w:cs="宋体"/>
          <w:color w:val="000"/>
          <w:sz w:val="28"/>
          <w:szCs w:val="28"/>
        </w:rPr>
        <w:t xml:space="preserve">“两快”，即内外开放步伐加快。大力实施项目带动战略，进一步扩大内外开放水平，构建以项目促发展，以发展促项目的良好发展格局。对外开放方面，以开展“一会战二竞赛”和“双百工程”活动为抓手，强力推进“产业对接攻坚年”活动，取得了阶段性成效。1—9月，全县上报新增引进5000万元以上重大工业项目13个，其中1—5亿元项目5个，5—10亿元项目2个，10亿元以上项目6个，实际引进资金12.48亿元，占年任务的73.41%，同比增长42.46%；新批外资项目7个，新批合同外资2883万美元，上报完成实际利用外资2529万美元。立项争资方面，抢抓鄱阳湖生态经济区建设机遇，加大项目开发、包装、提报和争取工作，扩大发展投入。1—9月，累计争取上级各类无偿资金4.34亿元，增长17.1%，其中，争取项目建设资金1.6亿元，增长13.9%。全县共完成项目开发53个，其中亿元以上重大项目7个。对内开放方面，进一步加大县内民营企业发展扶持力度，继续实施返乡创</w:t>
      </w:r>
    </w:p>
    <w:p>
      <w:pPr>
        <w:ind w:left="0" w:right="0" w:firstLine="560"/>
        <w:spacing w:before="450" w:after="450" w:line="312" w:lineRule="auto"/>
      </w:pPr>
      <w:r>
        <w:rPr>
          <w:rFonts w:ascii="宋体" w:hAnsi="宋体" w:eastAsia="宋体" w:cs="宋体"/>
          <w:color w:val="000"/>
          <w:sz w:val="28"/>
          <w:szCs w:val="28"/>
        </w:rPr>
        <w:t xml:space="preserve">业工程，吸引了民间资本注入经济社会发展。全县新发展私营企业131家，累计达1462家，新发展个体工商户991家，累计达12455户；新发展货运车辆255辆，新增吨位3683吨，实现物流税收4781万元。城乡建设速度加快。围绕打造滨江生态花园城市目标，我们坚持多元投入，城乡联动，推进县城扩容提质、农村面貌改观。城镇建设方面，深入开展“四城同创”活动，加快推进以十件实事为重点的基础设施建设。目前，青铜文化公园、“三馆两台”、城南新区景观河、公安技侦大楼基本竣工；滨江大道城南段正在开展景观带施工；龙山公园、东山森林公园、铁路涵洞工程正抓紧前期工作；“两房”建设和棚户区改造、105国道城北段拓宽改造、县城5万吨/日供水工程、思源实验学校、体育馆、城北物流园、县医院医技门诊大楼、休闲广场建设有序推进，金川大道街景改造工作即将启动，城东道路网架正在拉开。县城绿化、亮化、硬化工程全面提升。乡镇“八个一”工程建设有条不紊，墟镇面貌日益改善。新农村建设方面，重点抓好73个省级试点村和41个县级村点建设，大力推进5个集镇和223个村点的农村清洁工程建设。今年以来，全县共投入新农村建设资金5566万元，拆除破旧房屋面积18.1万平方米，硬化乡村公路61.2公里、主巷道74公里、支巷道及入户便道62公里，完成改水2910户，改厕2801户，新建垃圾中转站78个、垃圾屋297个，绿化面积2.4万平方米，新建文化活动室45个、室外活动场所49处。全县农村面貌焕然一新。</w:t>
      </w:r>
    </w:p>
    <w:p>
      <w:pPr>
        <w:ind w:left="0" w:right="0" w:firstLine="560"/>
        <w:spacing w:before="450" w:after="450" w:line="312" w:lineRule="auto"/>
      </w:pPr>
      <w:r>
        <w:rPr>
          <w:rFonts w:ascii="宋体" w:hAnsi="宋体" w:eastAsia="宋体" w:cs="宋体"/>
          <w:color w:val="000"/>
          <w:sz w:val="28"/>
          <w:szCs w:val="28"/>
        </w:rPr>
        <w:t xml:space="preserve">“一提升”，即民生保障能力进一步提升。坚持统筹经济与社会协调发展，全县各项社会事业蓬勃发展。教科文卫方面，教育质量稳步提高。高考成绩再上新台阶，全县二本以上分数线人数774人，上线率28.3%，比上年高出4.6个百分点，是近十年来二本上线率最高的一年，位居全市第三，有一名考生被清华大学录取；初中毕业生升学考试优秀率位居全市第一，学生参加学科奥林匹克竞赛有10人次获国家一等奖，位居全市榜首。科技创新“六个一”工程成效初显。1—9月，共申报实施各类科技计划项目16项，其中国家级2项、省级5项、县级9项，科技服务经济发展的水平进一步提升。农村卫生工作得到加强。县、乡、村三级医疗设施投入加大，医疗服务水平不断增强；新型农村合作医疗制度运行良好，已对51399位参合农民补偿医药费3031.32万元。文化广电事业日益繁荣。新发展有线电视用户2376户，行政村覆盖率达99.3%，基本完成了县城有线电视数字化工程，提高服务功能。网吧整治进一步加强；农村文化“三项”活动取得新成果，成功举办了第二届中国•新干（国际）箱包皮具节系列活动；文物普查工作顺利通过省、市检查验收，并荣获全省先进集体。劳动保障方面，扎实推进再就业工程，全县城镇新增就业人数6579人，城镇就业率184.8%，新增转移农村劳动力7912人；社保扩面力度加大，启动了城乡居民养老保险和小集体企业人员参保工作，全县养老保险参保人数35552人，征缴基金5342万元；医疗保险参保人数83977人，征缴基金2184万元；工伤保险参保人数31900人，征缴基金131万元；生育保险参保人数20208人，征缴基金19万元；失业保险参保人数14200人，征缴基金253.88万元。社会救助力度加大，1—9月，全县共对18528位城乡低保对象发放救助金2449.6万元。安全环保方面，针对重点领域、重点行业全面深入地开展了安全生产整治活动，安全生产责任进一步落实，企业安全标准化建设深入推进，全县安全生产形势总体平稳。认真实施污染物总量控制和污染减排各项措施，从严查处整治违法排污行为，深入开展生态创建工作，麦斜镇、沂江乡荣获省级生态乡镇，荷浦乡南头村、金川镇塘头村荣获省级生态村。深入开展社会治安综合治理和社会矛盾大排查、大整治活动，全县社会和谐稳定。</w:t>
      </w:r>
    </w:p>
    <w:p>
      <w:pPr>
        <w:ind w:left="0" w:right="0" w:firstLine="560"/>
        <w:spacing w:before="450" w:after="450" w:line="312" w:lineRule="auto"/>
      </w:pPr>
      <w:r>
        <w:rPr>
          <w:rFonts w:ascii="宋体" w:hAnsi="宋体" w:eastAsia="宋体" w:cs="宋体"/>
          <w:color w:val="000"/>
          <w:sz w:val="28"/>
          <w:szCs w:val="28"/>
        </w:rPr>
        <w:t xml:space="preserve">尽管今年以来我县经济运行态势良好，但也存在一些困难和问题，主要表现为：一是经济总量仍然偏小，拉动力强的重大项目和优势骨干企业还不多，企业竞争力还不强，产业集群效应还不突出；二是一些主要经济指标，如实际利用外资、现汇进资、规模工业主营业务收入、规模工业增加值与市目标任务进度要求还有一定差距；三是农业产业化水平还不高，农村基础设施薄弱，农业生产成本高，农民增收缓慢；四是受宏观环境和国家调控政策影响，工业用地、用工和融资等“老大难”问题依然存在，重大产业项目招商难度加大；五是税源结构不尽合理，税源亮点不多，财政增收难度大；六是征地拆迁、环保、安全等压力进一步加大，和谐社会建设任务还很艰巨，等等。面对这些问题，我们将认真对待研究，切实采取措施予以解决。</w:t>
      </w:r>
    </w:p>
    <w:p>
      <w:pPr>
        <w:ind w:left="0" w:right="0" w:firstLine="560"/>
        <w:spacing w:before="450" w:after="450" w:line="312" w:lineRule="auto"/>
      </w:pPr>
      <w:r>
        <w:rPr>
          <w:rFonts w:ascii="宋体" w:hAnsi="宋体" w:eastAsia="宋体" w:cs="宋体"/>
          <w:color w:val="000"/>
          <w:sz w:val="28"/>
          <w:szCs w:val="28"/>
        </w:rPr>
        <w:t xml:space="preserve">（二）2024年主要经济指标预测</w:t>
      </w:r>
    </w:p>
    <w:p>
      <w:pPr>
        <w:ind w:left="0" w:right="0" w:firstLine="560"/>
        <w:spacing w:before="450" w:after="450" w:line="312" w:lineRule="auto"/>
      </w:pPr>
      <w:r>
        <w:rPr>
          <w:rFonts w:ascii="宋体" w:hAnsi="宋体" w:eastAsia="宋体" w:cs="宋体"/>
          <w:color w:val="000"/>
          <w:sz w:val="28"/>
          <w:szCs w:val="28"/>
        </w:rPr>
        <w:t xml:space="preserve">根据今年以来经济运行情况和发展趋势预测，我县2024年各项主要经济指标预计完成情况为：全县生产总值完成65.2亿元，增长15.1%；财政总收入完成8亿元，增长30.9%；</w:t>
      </w:r>
    </w:p>
    <w:p>
      <w:pPr>
        <w:ind w:left="0" w:right="0" w:firstLine="560"/>
        <w:spacing w:before="450" w:after="450" w:line="312" w:lineRule="auto"/>
      </w:pPr>
      <w:r>
        <w:rPr>
          <w:rFonts w:ascii="宋体" w:hAnsi="宋体" w:eastAsia="宋体" w:cs="宋体"/>
          <w:color w:val="000"/>
          <w:sz w:val="28"/>
          <w:szCs w:val="28"/>
        </w:rPr>
        <w:t xml:space="preserve">全社会固定资产投资完成64.55亿元，增长37.4%；社会消费品零售总额完成18.2亿元，增长19%；规模工业增加值完成21.84亿元，增长18.3%；工业用电量完成1.76亿千瓦时，增长27.3%；实际利用外商投资2729万美元，增长4.9%；实际引进市外资金18.7亿元，增长10%；出口创汇1.4亿美元，增长40%；农民人均现金收入9870.5万元，增长21%。</w:t>
      </w:r>
    </w:p>
    <w:p>
      <w:pPr>
        <w:ind w:left="0" w:right="0" w:firstLine="560"/>
        <w:spacing w:before="450" w:after="450" w:line="312" w:lineRule="auto"/>
      </w:pPr>
      <w:r>
        <w:rPr>
          <w:rFonts w:ascii="宋体" w:hAnsi="宋体" w:eastAsia="宋体" w:cs="宋体"/>
          <w:color w:val="000"/>
          <w:sz w:val="28"/>
          <w:szCs w:val="28"/>
        </w:rPr>
        <w:t xml:space="preserve">（三）2024年经济社会发展思路</w:t>
      </w:r>
    </w:p>
    <w:p>
      <w:pPr>
        <w:ind w:left="0" w:right="0" w:firstLine="560"/>
        <w:spacing w:before="450" w:after="450" w:line="312" w:lineRule="auto"/>
      </w:pPr>
      <w:r>
        <w:rPr>
          <w:rFonts w:ascii="宋体" w:hAnsi="宋体" w:eastAsia="宋体" w:cs="宋体"/>
          <w:color w:val="000"/>
          <w:sz w:val="28"/>
          <w:szCs w:val="28"/>
        </w:rPr>
        <w:t xml:space="preserve">2024年是实施“十二五”规划的第二年，也是我县实现“三年全市排头兵”目标的关键一年。做好全年的各项工作意义重大。我县2024年经济社会发展的初步设想是“四个致力、四个提升”，即致力做大经济总量，进一步壮大产业支柱，提升产业发展水平；致力主攻项目建设，不断扩大发展投入，提升经济发展后劲；致力优化人居环境，加快城乡建设，提升统筹城乡发展水平；致力改善民生民计，加快繁荣发展社会事业，提升群众幸福指数。在这一初步设想的基础上，明年全县各项经济社会发展指标预计为：生产总值实现75.6亿元，增长16%；财政总收入完成10亿元，增长25%，地方财政收入完成6亿元，增长16.8%；全社会固定资产投资完成84亿元，增长30%以上；社会消费品零售总额完成21.8亿元，增长20%；实际利用省外5000万元以上项目资金、实际利用外资、外贸出口总量分别达到20.4亿元、4560万美元、1.56亿美元，均增长20%；争取上级各类资金6.5亿元以上，新开发储备项目60个以上；规模工业增加值完成26亿元，增长18.2%。</w:t>
      </w:r>
    </w:p>
    <w:p>
      <w:pPr>
        <w:ind w:left="0" w:right="0" w:firstLine="560"/>
        <w:spacing w:before="450" w:after="450" w:line="312" w:lineRule="auto"/>
      </w:pPr>
      <w:r>
        <w:rPr>
          <w:rFonts w:ascii="宋体" w:hAnsi="宋体" w:eastAsia="宋体" w:cs="宋体"/>
          <w:color w:val="000"/>
          <w:sz w:val="28"/>
          <w:szCs w:val="28"/>
        </w:rPr>
        <w:t xml:space="preserve">围绕上述设想和发展目标，2024年，我们将重点抓好以下几个方面的工作：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壮大产业强支柱。新型工业化方面，围绕做大做强盐卤药化一大支柱、优化提升箱包皮具、玻璃灯饰两大特色，倾力打造机械机电、粮油食品、建材包装三大集群的产业发展目标，深入实施工业三年强攻战略，加快推进园区规范化建设，完善水、电、路、通讯、网络、住宿、交通、娱乐、物流等设施，提升平台服务功能。重点抓好盐化工业城中区开发、铁路专用线、110KV变电站、箱包皮具产业园、河西机电产业园、建材基地、玻璃灯饰交易市场、林产工业城等重点项目建设，努力争取玻璃工业城进入省级特色产业基地。逐步推进城北化工企业搬迁，打造生态工业园区。加大骨干企业和成长型小企业的帮扶力度，重点破解用地、用工、融资、用电等难题，促进企业技改创新，节能降耗，提高企业竞争力，打造一批“旗舰型”重点企业，支撑带动产业发展。大力发展新材料、新能源等战略性新兴产业，提升产业层次。农业现代化方面，以国家启动新一轮“菜篮子”工程为契机，大力发展优质果稻、良种猪、中药材、优质水果、高产油茶等特色农业产业。加快推进油茶、果业、中药材、蔬菜等特色产业带建设，力争每个乡镇新发展2个以上“一村一品”示范村。加大中药材生产、水果加工等农产品深加工企业招商力度，力争年内引进固定资产投资1000万元以上产业化龙头企业2家以上。依托江西正邦科技、江西瑾德尚品茶油、江西金佳谷物、江西宏冠绿色农庄、华城门药业等龙头企业，延伸产业链，提高农产品附加值，带动农业产业发展。进一步夯实农田水利基本建设，深入推进农业服务体系建设，提高农业生产保障水平。现代服务业方面，商贸服务领域在打造环广场商业圈的基础上，逐步推进城南新区商业网点布局和建设，完成华城国际大酒店建设，启动五星级商务酒店建设，引导和支持箱包皮具城、玻璃灯饰市场、石材市场朝专业化、规模化方向发展。积极引进各类金融机构在我县设立分支机构，着力发展资本市场。现代物流领域突出抓好货运产业发展，力争全年新增货运车辆300辆以上，实现货运税收6000万元以上。加快城北物流园和河西综合码头建设，健全现代物流服务体系。</w:t>
      </w:r>
    </w:p>
    <w:p>
      <w:pPr>
        <w:ind w:left="0" w:right="0" w:firstLine="560"/>
        <w:spacing w:before="450" w:after="450" w:line="312" w:lineRule="auto"/>
      </w:pPr>
      <w:r>
        <w:rPr>
          <w:rFonts w:ascii="宋体" w:hAnsi="宋体" w:eastAsia="宋体" w:cs="宋体"/>
          <w:color w:val="000"/>
          <w:sz w:val="28"/>
          <w:szCs w:val="28"/>
        </w:rPr>
        <w:t xml:space="preserve">二是继续主攻项目扩投入。把项目作为扩大投入、带动发展的重要抓手，围绕主导产业、基础设施建设和民生社会事业，精心做好招商引资和立项争资两篇文章，确保项目建设有新的突破。一方面，围绕重点产业大力开展招商引资，力求在引进盐卤药化产业氟化工系列项目、环己酮项目、玻璃灯饰产业灯饰组装加工项目、粮油食品精深加工项目、箱包皮具产业链项目、机械机电产业阳极板项目、建材产业赣粤家居城等项目上实现突破。全力推进箱包皮具产业园、江西碱业、祥丰化工、祥磊实业、邦浦医药化工等重大项目建设，迅速培植一批新的增长点，增强产业发展后劲。另一方面，围绕重大项目设施、民生事业项目开展立项争资，重点做好“十二五”规划期间的184个重点项目的包装开发、提报争取工作。突出抓好县城防洪工程、2×350MW热电联产、昌吉赣高铁新干设站、余新公路拓宽改造、三湖航电枢纽工程、三湖联圩及小型水库除险加固、污水处理厂建设等重大项目争取工作，确保全年争资6.5亿元以上。</w:t>
      </w:r>
    </w:p>
    <w:p>
      <w:pPr>
        <w:ind w:left="0" w:right="0" w:firstLine="560"/>
        <w:spacing w:before="450" w:after="450" w:line="312" w:lineRule="auto"/>
      </w:pPr>
      <w:r>
        <w:rPr>
          <w:rFonts w:ascii="宋体" w:hAnsi="宋体" w:eastAsia="宋体" w:cs="宋体"/>
          <w:color w:val="000"/>
          <w:sz w:val="28"/>
          <w:szCs w:val="28"/>
        </w:rPr>
        <w:t xml:space="preserve">三是继续抓好创建提形象。县城建设重点抓好第五轮总体规划修编、城东新区修建性详规和金川镇新墟镇总体规划编制，拓展城市发展空间。继续开展“四城同创”活动，在巩固金川大道街景改造的基础上，全面推进县城街景整治工作，提升县城品味，努力实现全国文明县城创建目标，确保顺利通过省级森林城市和国家园林县城考核验收。进一步加强重点市政工程建设，力争年内完成滨江大道南段建设，确保“三馆两台”、公安、交警等大楼建设竣工并投入使用，打通城南新区所有断头路，完善交通体系。全力推进城东大道建设，打通跨铁路通道，启动湿地公园和金川新镇建设，逐步拉开城东区建设框架。逐步改造沿赣江老居民区、北门老居民区和部分空余行政办公场所，完善下水道管网建设，改善老城区形象。统筹推进墟镇建设，重点打造金川镇、大洋洲镇省市重点示范镇。坚持不懈推进新农村建设“百村大会战”，抓好一批新农村示范点建设，打造一批新农村建设精品村，不断改善农村面貌。</w:t>
      </w:r>
    </w:p>
    <w:p>
      <w:pPr>
        <w:ind w:left="0" w:right="0" w:firstLine="560"/>
        <w:spacing w:before="450" w:after="450" w:line="312" w:lineRule="auto"/>
      </w:pPr>
      <w:r>
        <w:rPr>
          <w:rFonts w:ascii="宋体" w:hAnsi="宋体" w:eastAsia="宋体" w:cs="宋体"/>
          <w:color w:val="000"/>
          <w:sz w:val="28"/>
          <w:szCs w:val="28"/>
        </w:rPr>
        <w:t xml:space="preserve">四是继续改善民生促和谐。以构建和谐平安新干为目标，大力实施民生工程，全面落实社会保障政策，加快推进城乡居民养老保险和小集体企业人员参加养老保险工作，实现城乡养老保险全覆盖。着力抓好教育各项政策的落实，进一步优化调整教育网点布局，改善办学条件。加快推进科技创新“六个一”工程，全年组织申报实施各类科技计划项目8个以上。加强农村卫生服务能力建设，加快县医院医技门诊大楼建设，提升医疗卫生服务水平。进一步完善社会救助体系，巩固城乡低保“应保尽保”、农村特困救济“应救尽救”成果，全面落实并按时足额发放保障救济金，增强弱势群体的生活保障能力。进一步加强安全生产和社会治安管理，创新社会管理，营造良好的生产生活和发展环境。</w:t>
      </w:r>
    </w:p>
    <w:p>
      <w:pPr>
        <w:ind w:left="0" w:right="0" w:firstLine="560"/>
        <w:spacing w:before="450" w:after="450" w:line="312" w:lineRule="auto"/>
      </w:pPr>
      <w:r>
        <w:rPr>
          <w:rFonts w:ascii="宋体" w:hAnsi="宋体" w:eastAsia="宋体" w:cs="宋体"/>
          <w:color w:val="000"/>
          <w:sz w:val="28"/>
          <w:szCs w:val="28"/>
        </w:rPr>
        <w:t xml:space="preserve">二、重点项目工作开展情况</w:t>
      </w:r>
    </w:p>
    <w:p>
      <w:pPr>
        <w:ind w:left="0" w:right="0" w:firstLine="560"/>
        <w:spacing w:before="450" w:after="450" w:line="312" w:lineRule="auto"/>
      </w:pPr>
      <w:r>
        <w:rPr>
          <w:rFonts w:ascii="宋体" w:hAnsi="宋体" w:eastAsia="宋体" w:cs="宋体"/>
          <w:color w:val="000"/>
          <w:sz w:val="28"/>
          <w:szCs w:val="28"/>
        </w:rPr>
        <w:t xml:space="preserve">近年来，我县坚持项目带动战略，立足县域经济社会发展，大力推进重点项目建设，积极策应国家、省市政策精神，实行县领导挂重点项目机制，优化项目发展环境，各项工作有序推进并取得了明显成效。</w:t>
      </w:r>
    </w:p>
    <w:p>
      <w:pPr>
        <w:ind w:left="0" w:right="0" w:firstLine="560"/>
        <w:spacing w:before="450" w:after="450" w:line="312" w:lineRule="auto"/>
      </w:pPr>
      <w:r>
        <w:rPr>
          <w:rFonts w:ascii="宋体" w:hAnsi="宋体" w:eastAsia="宋体" w:cs="宋体"/>
          <w:color w:val="000"/>
          <w:sz w:val="28"/>
          <w:szCs w:val="28"/>
        </w:rPr>
        <w:t xml:space="preserve">（一）超前谋划一批重大项目。一方面，积极研究国家产业政策和鄱阳湖生态经济区实施规划，结合我县“十二五”规划，谋划了170余个“十二五”期间重点项目，其中60个纳入省规划笼子，90个纳入市级规划笼子。2024年，我县拟建的重大项目约80个，估算总投资262.4亿元，其中，计划建成投产项目16个，计划总投资38.1亿元，续建项目17个，计划总投资68.3亿元，新开工项目41个，计划总投资95.1亿元，前期工作项目7个，计划总投资65.7亿元。另一方面，做好当前急需用地的重大产业项目指标争取工作。近年来，我县通过招商引资，大力引进了一批重大项目。虽然严格集约用地供地，但“项目多土地少”的矛盾依然很突出。经初步摸底，当前，我县急需用地的大项目有7个，分别是博派投资公司年产6000万只箱包产业化及配套设施，邦浦医药化工年产1.7万吨沙坦类原料药和医药中间体，丰泰生物科技有限公司生物医药，余新公路（新干段），天宇（祥丰）化工30万吨/年离子膜氯碱，鑫吉新公司年处理5000吨钕铁硼废料及年处理1000吨三基色荧光粉废料综合回收处理项目、临江牌楼至新干公路，拟争取省级新增建设指标2864.6亩。</w:t>
      </w:r>
    </w:p>
    <w:p>
      <w:pPr>
        <w:ind w:left="0" w:right="0" w:firstLine="560"/>
        <w:spacing w:before="450" w:after="450" w:line="312" w:lineRule="auto"/>
      </w:pPr>
      <w:r>
        <w:rPr>
          <w:rFonts w:ascii="宋体" w:hAnsi="宋体" w:eastAsia="宋体" w:cs="宋体"/>
          <w:color w:val="000"/>
          <w:sz w:val="28"/>
          <w:szCs w:val="28"/>
        </w:rPr>
        <w:t xml:space="preserve">（二）全力建设一批重点项目。</w:t>
      </w:r>
    </w:p>
    <w:p>
      <w:pPr>
        <w:ind w:left="0" w:right="0" w:firstLine="560"/>
        <w:spacing w:before="450" w:after="450" w:line="312" w:lineRule="auto"/>
      </w:pPr>
      <w:r>
        <w:rPr>
          <w:rFonts w:ascii="宋体" w:hAnsi="宋体" w:eastAsia="宋体" w:cs="宋体"/>
          <w:color w:val="000"/>
          <w:sz w:val="28"/>
          <w:szCs w:val="28"/>
        </w:rPr>
        <w:t xml:space="preserve">1、中央投资项目建设推进有力。2024年以来，上级安排我县中央投资项目共59个，计划总投资114982.2万元，其中，中央投资21614.12万元，地方配套及其他投资93368.08万元。截止目前，项目开工48个，开工率81.4%，完工27个，完工率45.8%；累计完成投资53541.2万元，占计划的49%，其中中央投资完成7928.5万元，占计划的36.7%，地方配套和其他投资完成45612.7万元，占计划的51.6%。</w:t>
      </w:r>
    </w:p>
    <w:p>
      <w:pPr>
        <w:ind w:left="0" w:right="0" w:firstLine="560"/>
        <w:spacing w:before="450" w:after="450" w:line="312" w:lineRule="auto"/>
      </w:pPr>
      <w:r>
        <w:rPr>
          <w:rFonts w:ascii="宋体" w:hAnsi="宋体" w:eastAsia="宋体" w:cs="宋体"/>
          <w:color w:val="000"/>
          <w:sz w:val="28"/>
          <w:szCs w:val="28"/>
        </w:rPr>
        <w:t xml:space="preserve">2、市重点调度项目建设进展良好。2024年，我县共有32个市重点调度项目全部开工在建，累计完成投资14.8亿元，占年初计划的72%。28个项目超前或基本达到年初计划进度要求，其中海晨鸿华医药中间体、新三元医药化工、15万吨双氧水、造林绿化“一大四小”、油茶产业发展、珍贵树种用材林、标准粮田、三湖联圩、县公安业务技术用房、易阳明珠居民住宅小区、青铜文化公园、电信3G及宽带网络建设等12个项目已经或基本竣工。</w:t>
      </w:r>
    </w:p>
    <w:p>
      <w:pPr>
        <w:ind w:left="0" w:right="0" w:firstLine="560"/>
        <w:spacing w:before="450" w:after="450" w:line="312" w:lineRule="auto"/>
      </w:pPr>
      <w:r>
        <w:rPr>
          <w:rFonts w:ascii="宋体" w:hAnsi="宋体" w:eastAsia="宋体" w:cs="宋体"/>
          <w:color w:val="000"/>
          <w:sz w:val="28"/>
          <w:szCs w:val="28"/>
        </w:rPr>
        <w:t xml:space="preserve">3、污水处理设施全面建成。生活污水处理厂设计规模日处理生活污水4万吨，一期1万吨。一期工程于2024年8月动工，2024年9月完工，10月试运行，11月竣工验收。2024年1月和南昌水业集团签订正式出让合同，2024年4月正式移交洪城水业环保责任有限公</w:t>
      </w:r>
    </w:p>
    <w:p>
      <w:pPr>
        <w:ind w:left="0" w:right="0" w:firstLine="560"/>
        <w:spacing w:before="450" w:after="450" w:line="312" w:lineRule="auto"/>
      </w:pPr>
      <w:r>
        <w:rPr>
          <w:rFonts w:ascii="宋体" w:hAnsi="宋体" w:eastAsia="宋体" w:cs="宋体"/>
          <w:color w:val="000"/>
          <w:sz w:val="28"/>
          <w:szCs w:val="28"/>
        </w:rPr>
        <w:t xml:space="preserve">司开始正式运行。该工程共建成配套管网8.17公里，完成总投资5517万元。目前，污水处理运行正常，日进水约为9400至9600吨，进水COD浓度在每升110至140毫克之间，各项指标达到国家要求。盐化城综合污水处理厂设计规模为日处理污水4万吨，一期5000吨。一期工程采用BOT模式建设，招商引进武汉森泰环保工程有限公司于2024年8月开工兴建，2024年6月完工，2024年8月试产，共建成污水收集管网6190米，完成投资1633.5万元。</w:t>
      </w:r>
    </w:p>
    <w:p>
      <w:pPr>
        <w:ind w:left="0" w:right="0" w:firstLine="560"/>
        <w:spacing w:before="450" w:after="450" w:line="312" w:lineRule="auto"/>
      </w:pPr>
      <w:r>
        <w:rPr>
          <w:rFonts w:ascii="宋体" w:hAnsi="宋体" w:eastAsia="宋体" w:cs="宋体"/>
          <w:color w:val="000"/>
          <w:sz w:val="28"/>
          <w:szCs w:val="28"/>
        </w:rPr>
        <w:t xml:space="preserve">（三）积极推进企业上市。通过“政府引导、统筹规划、政策扶持、加强服务”，我县已成功争取新干江华集团为市后备上市企业。新干江华集团旗下拥有江华水泥厂、江华玻璃厂和江华塑编厂。2024年，江华水泥厂年产水泥100万吨，产值3亿元，江华玻璃厂年产玻璃产品1万吨，产值3000万元，两个项目在生产规模上基本达到上市企业标准。江华塑编厂因受地理位置限制，只有2条生产线，年产各类编织袋4000万只，产值2024万元，需搬迁扩大生产，同时一并建设现代化的总部楼，为上市打好硬件基础。当前，我县正积极做好江西金佳谷物股份有限公司、江西新干青苹园林公司两家骨干企业的上市培育和帮扶工作，力争早日列入市后备上市企业。</w:t>
      </w:r>
    </w:p>
    <w:p>
      <w:pPr>
        <w:ind w:left="0" w:right="0" w:firstLine="560"/>
        <w:spacing w:before="450" w:after="450" w:line="312" w:lineRule="auto"/>
      </w:pPr>
      <w:r>
        <w:rPr>
          <w:rFonts w:ascii="宋体" w:hAnsi="宋体" w:eastAsia="宋体" w:cs="宋体"/>
          <w:color w:val="000"/>
          <w:sz w:val="28"/>
          <w:szCs w:val="28"/>
        </w:rPr>
        <w:t xml:space="preserve">（四）大力提升发展环境。紧紧围绕发展提升年活动，优化发展环境，推进项目快上马、快建设。一方面，积极争取重大产业项目列入省调度，加大项目推进力度。今年，我县有11个项目列入了发展提升年省重大产业项目调度。我们坚持县级领导挂帅、部门全力配合的重大产业项目“1+1”帮扶机制，建立重大产业项目调度会议制度，全面实行“四个优先”，即“优先配置土地资源、优先保障环境容量、优先保障建设资金、优先保障资源配置”，协调解决重大产业项目的选址、用地指标、规划许可、征地拆迁、安置补偿等问题，尤其是在融资、争资和用地等方面予以倾斜。今年以来，我县共为重大产业项目争取各类贷款2.44亿元，争取上级资金近亿元，争取省级预留用地894亩。加大对省重大产业项目的招商引资和建设推进力度。目前，除江西莎普爱思头孢类及沙星类原药项目因项目单位违约未到我县投资建设外，其余10个项目建设进展良好，其中，盐化城综合污水处理厂已建成试产；江西碱业120万吨联碱一期在建；中盐兰太15万吨双氧水项目建成试产；东源置业箱包基地正在建设厂房；美达股份变更为江西祥丰化工年产30万吨离子膜烧碱项目，正在进行土地平整；滨江大道正在进行路基施工；江西博派投资集团箱包产业园项目已动工；城东大道正在进行征地拆迁；余新公路已获省发改委批复立项；广东闽清商会新干钟表制造正在开展前期。另一方面，不断完善绿色通道建设，提升服务水平。结合网上审批工程建设，对重大产业项目实行绿色通道电子审批系统，建立了绿色通道通行证。建立《新干县重点产业项目服务绿色通道》保障体制，主动搞好项目审核及咨询服务。建立重大产业项目责任制和责任追究制，对行政许可和支持保障工作实行责任追究。1—9月，全县共完成项目审批、核准、备案120个，其中通过重大产业项目绿色通道联审新上项目2个，即新干县富隆木业制品有限公司和新干县龙山森林公园，大大缩短了项目审批时间，加快了项目建设进度。</w:t>
      </w:r>
    </w:p>
    <w:p>
      <w:pPr>
        <w:ind w:left="0" w:right="0" w:firstLine="560"/>
        <w:spacing w:before="450" w:after="450" w:line="312" w:lineRule="auto"/>
      </w:pPr>
      <w:r>
        <w:rPr>
          <w:rFonts w:ascii="黑体" w:hAnsi="黑体" w:eastAsia="黑体" w:cs="黑体"/>
          <w:color w:val="000000"/>
          <w:sz w:val="36"/>
          <w:szCs w:val="36"/>
          <w:b w:val="1"/>
          <w:bCs w:val="1"/>
        </w:rPr>
        <w:t xml:space="preserve">第二篇：安阳市今年以来经济运行情况汇报</w:t>
      </w:r>
    </w:p>
    <w:p>
      <w:pPr>
        <w:ind w:left="0" w:right="0" w:firstLine="560"/>
        <w:spacing w:before="450" w:after="450" w:line="312" w:lineRule="auto"/>
      </w:pPr>
      <w:r>
        <w:rPr>
          <w:rFonts w:ascii="宋体" w:hAnsi="宋体" w:eastAsia="宋体" w:cs="宋体"/>
          <w:color w:val="000"/>
          <w:sz w:val="28"/>
          <w:szCs w:val="28"/>
        </w:rPr>
        <w:t xml:space="preserve">安阳市今年以来经济运行情况汇报</w:t>
      </w:r>
    </w:p>
    <w:p>
      <w:pPr>
        <w:ind w:left="0" w:right="0" w:firstLine="560"/>
        <w:spacing w:before="450" w:after="450" w:line="312" w:lineRule="auto"/>
      </w:pPr>
      <w:r>
        <w:rPr>
          <w:rFonts w:ascii="宋体" w:hAnsi="宋体" w:eastAsia="宋体" w:cs="宋体"/>
          <w:color w:val="000"/>
          <w:sz w:val="28"/>
          <w:szCs w:val="28"/>
        </w:rPr>
        <w:t xml:space="preserve">安阳市发改委（2024年3月8日）</w:t>
      </w:r>
    </w:p>
    <w:p>
      <w:pPr>
        <w:ind w:left="0" w:right="0" w:firstLine="560"/>
        <w:spacing w:before="450" w:after="450" w:line="312" w:lineRule="auto"/>
      </w:pPr>
      <w:r>
        <w:rPr>
          <w:rFonts w:ascii="宋体" w:hAnsi="宋体" w:eastAsia="宋体" w:cs="宋体"/>
          <w:color w:val="000"/>
          <w:sz w:val="28"/>
          <w:szCs w:val="28"/>
        </w:rPr>
        <w:t xml:space="preserve">省发改委：</w:t>
      </w:r>
    </w:p>
    <w:p>
      <w:pPr>
        <w:ind w:left="0" w:right="0" w:firstLine="560"/>
        <w:spacing w:before="450" w:after="450" w:line="312" w:lineRule="auto"/>
      </w:pPr>
      <w:r>
        <w:rPr>
          <w:rFonts w:ascii="宋体" w:hAnsi="宋体" w:eastAsia="宋体" w:cs="宋体"/>
          <w:color w:val="000"/>
          <w:sz w:val="28"/>
          <w:szCs w:val="28"/>
        </w:rPr>
        <w:t xml:space="preserve">根据座谈会《通知》要求，现将我市今年以来经济运行有关情况汇报如下：</w:t>
      </w:r>
    </w:p>
    <w:p>
      <w:pPr>
        <w:ind w:left="0" w:right="0" w:firstLine="560"/>
        <w:spacing w:before="450" w:after="450" w:line="312" w:lineRule="auto"/>
      </w:pPr>
      <w:r>
        <w:rPr>
          <w:rFonts w:ascii="宋体" w:hAnsi="宋体" w:eastAsia="宋体" w:cs="宋体"/>
          <w:color w:val="000"/>
          <w:sz w:val="28"/>
          <w:szCs w:val="28"/>
        </w:rPr>
        <w:t xml:space="preserve">一、工业经济运行情况。</w:t>
      </w:r>
    </w:p>
    <w:p>
      <w:pPr>
        <w:ind w:left="0" w:right="0" w:firstLine="560"/>
        <w:spacing w:before="450" w:after="450" w:line="312" w:lineRule="auto"/>
      </w:pPr>
      <w:r>
        <w:rPr>
          <w:rFonts w:ascii="宋体" w:hAnsi="宋体" w:eastAsia="宋体" w:cs="宋体"/>
          <w:color w:val="000"/>
          <w:sz w:val="28"/>
          <w:szCs w:val="28"/>
        </w:rPr>
        <w:t xml:space="preserve">由于统计数据还没有出来，我们有选择性地对部分行业骨干企业的生产经营情况进行了调研。总的感觉是，全市工业经济形势不容乐观，大部分工业企业生产经营较为困难，预计一季度都不会有大的改观。</w:t>
      </w:r>
    </w:p>
    <w:p>
      <w:pPr>
        <w:ind w:left="0" w:right="0" w:firstLine="560"/>
        <w:spacing w:before="450" w:after="450" w:line="312" w:lineRule="auto"/>
      </w:pPr>
      <w:r>
        <w:rPr>
          <w:rFonts w:ascii="宋体" w:hAnsi="宋体" w:eastAsia="宋体" w:cs="宋体"/>
          <w:color w:val="000"/>
          <w:sz w:val="28"/>
          <w:szCs w:val="28"/>
        </w:rPr>
        <w:t xml:space="preserve">钢铁行业：今年前两个月，受社会需求不足、产品价格持续下滑、原燃料成本居高不下等因素影响，我市钢铁企业普遍处于限产、停产状态，生产低迷。安钢集团限产量在25%-30%，前两个月累计生产粗钢 150 万吨、生铁156万吨、钢材121万吨，同比分别减少21.6 %、20%、22.4%。1月份，安钢集团公司（不含凤宝、新普）实现销售收入30亿元，同比减少15 亿元；实现利税 0.37 亿元，同比减少0.91亿元；亏损0.86亿元。沙钢永兴从去年11月初就全面停产检修，直至今年2月上旬才陆续开始恢复生产，截止2月底，共计产铁3.54万吨，产钢3.27万吨，产材2.17万吨，与去年同期相比，分别降低86 %、87%、89%，实现销售收入8470万元，上交税金646万元。钢铁企业面临高成本、低售价的双重压力，虽然近期钢材市场有所回升，但在市场没有重大转机的情况下，预计一季度钢铁企业仍处于亏损状态。</w:t>
      </w:r>
    </w:p>
    <w:p>
      <w:pPr>
        <w:ind w:left="0" w:right="0" w:firstLine="560"/>
        <w:spacing w:before="450" w:after="450" w:line="312" w:lineRule="auto"/>
      </w:pPr>
      <w:r>
        <w:rPr>
          <w:rFonts w:ascii="宋体" w:hAnsi="宋体" w:eastAsia="宋体" w:cs="宋体"/>
          <w:color w:val="000"/>
          <w:sz w:val="28"/>
          <w:szCs w:val="28"/>
        </w:rPr>
        <w:t xml:space="preserve">有色行业：受欧债危机以及国内对房地产、汽车行业实施打压的影响，今年以来，国内铝市场持续走低，价格维持在15900-16100元左右，而用电价格自去年12月份再次上涨0.045元/度，每度电价达到0.65元，吨铝电力成本增加612元，总成本达到17700元左右，我市电解铝企业陷入亏损局面。林丰铝电200KA系列约7万吨产能目前已全部停运，400KA系列第三工段停产3万吨。截至2月份，公司共生产原铝4.1万吨，生产铝深加工产品2.6万吨，较去年同期增长61.8%；实现销售收入9.3亿元，较去年同期增长56%；累计亏损5000多万元。随着房地产调控等政策持续执行，电解铝需求量仍然维持在较低水平，预计铝价下行周期在较长时间内还将持续。就目前来看，主要是高电价对企业影响最大。由于林丰铝电没有自备电厂，每年约48亿度的用电量全部使用网电，电价高达0.65元/千瓦时，致使林丰铝电每月亏损近3000万元，生产经营举步维艰。铅冶炼企业生产基本平稳，豫北金铅前两个月实现工业总产值6.24亿元，同比增长５%，销售收入5亿元，同比增长3%，实现利润750万元。产品产销率达85%，预计一季度将继续保持增长 态势。</w:t>
      </w:r>
    </w:p>
    <w:p>
      <w:pPr>
        <w:ind w:left="0" w:right="0" w:firstLine="560"/>
        <w:spacing w:before="450" w:after="450" w:line="312" w:lineRule="auto"/>
      </w:pPr>
      <w:r>
        <w:rPr>
          <w:rFonts w:ascii="宋体" w:hAnsi="宋体" w:eastAsia="宋体" w:cs="宋体"/>
          <w:color w:val="000"/>
          <w:sz w:val="28"/>
          <w:szCs w:val="28"/>
        </w:rPr>
        <w:t xml:space="preserve">水泥行业：近期由于房地产行业整体压缩，经济增长缓慢，水泥市场销量严重萎缩。安阳水泥企业较多，产能严重过剩。目前全市水泥行业发展不景气，整体效益低下，预计后市水泥销售市场不容乐观。</w:t>
      </w:r>
    </w:p>
    <w:p>
      <w:pPr>
        <w:ind w:left="0" w:right="0" w:firstLine="560"/>
        <w:spacing w:before="450" w:after="450" w:line="312" w:lineRule="auto"/>
      </w:pPr>
      <w:r>
        <w:rPr>
          <w:rFonts w:ascii="宋体" w:hAnsi="宋体" w:eastAsia="宋体" w:cs="宋体"/>
          <w:color w:val="000"/>
          <w:sz w:val="28"/>
          <w:szCs w:val="28"/>
        </w:rPr>
        <w:t xml:space="preserve">鉴于当前工业经济运行面临的严峻形势，恳请省里加大对企业的帮扶支持力度。钢铁行业方面，建议把加快淘汰落后与转型升级、提高装备水平紧密的结合起来，协同推进产业结构优化升级，在企业淘汰落后产能、实现产业升级方面给予明确、有力的政策支持。加强省内钢铁企业实质性重组步伐，壮大实力，把企业净资产有效整合，增强银行资金的保障和信用性，解决企业融资困难的实际问题。有色行业方面，重点帮助林丰铝电协调解决关小上大优惠电量指标、峰谷电价以及自备电厂问题，使企业平稳度过难关。</w:t>
      </w:r>
    </w:p>
    <w:p>
      <w:pPr>
        <w:ind w:left="0" w:right="0" w:firstLine="560"/>
        <w:spacing w:before="450" w:after="450" w:line="312" w:lineRule="auto"/>
      </w:pPr>
      <w:r>
        <w:rPr>
          <w:rFonts w:ascii="宋体" w:hAnsi="宋体" w:eastAsia="宋体" w:cs="宋体"/>
          <w:color w:val="000"/>
          <w:sz w:val="28"/>
          <w:szCs w:val="28"/>
        </w:rPr>
        <w:t xml:space="preserve">二、投资完成情况</w:t>
      </w:r>
    </w:p>
    <w:p>
      <w:pPr>
        <w:ind w:left="0" w:right="0" w:firstLine="560"/>
        <w:spacing w:before="450" w:after="450" w:line="312" w:lineRule="auto"/>
      </w:pPr>
      <w:r>
        <w:rPr>
          <w:rFonts w:ascii="宋体" w:hAnsi="宋体" w:eastAsia="宋体" w:cs="宋体"/>
          <w:color w:val="000"/>
          <w:sz w:val="28"/>
          <w:szCs w:val="28"/>
        </w:rPr>
        <w:t xml:space="preserve">（一）亿元以上项目和省市重点项目情况。经汇总各县（市、区）数据，1-2月份，我市新开工亿元以上项目 12个，总投资33.6亿元，截至目前累计完成投资3.4亿元，其中工业项目11个，总投资24亿元；服务业项目1个，总投资9.6亿元，无10亿元以上项目。</w:t>
      </w:r>
    </w:p>
    <w:p>
      <w:pPr>
        <w:ind w:left="0" w:right="0" w:firstLine="560"/>
        <w:spacing w:before="450" w:after="450" w:line="312" w:lineRule="auto"/>
      </w:pPr>
      <w:r>
        <w:rPr>
          <w:rFonts w:ascii="宋体" w:hAnsi="宋体" w:eastAsia="宋体" w:cs="宋体"/>
          <w:color w:val="000"/>
          <w:sz w:val="28"/>
          <w:szCs w:val="28"/>
        </w:rPr>
        <w:t xml:space="preserve">初步统计，3月份计划开工的亿元以上项目23个，总投资139.2亿元，其中工业项目18个，总投资107.6亿元；高技术项目2个，总投资9亿元；城建项目1个，总投资1.4 亿元，农业项目2个，总投资12.6亿元。10亿元以上项目8个，总投资100.9亿元。</w:t>
      </w:r>
    </w:p>
    <w:p>
      <w:pPr>
        <w:ind w:left="0" w:right="0" w:firstLine="560"/>
        <w:spacing w:before="450" w:after="450" w:line="312" w:lineRule="auto"/>
      </w:pPr>
      <w:r>
        <w:rPr>
          <w:rFonts w:ascii="宋体" w:hAnsi="宋体" w:eastAsia="宋体" w:cs="宋体"/>
          <w:color w:val="000"/>
          <w:sz w:val="28"/>
          <w:szCs w:val="28"/>
        </w:rPr>
        <w:t xml:space="preserve">今年，我市省、市重点建设项目150个，项目总投资1038.8亿元（不含省统一管理项目），全年投资目标252.5亿元，1-2月份累计完成投资18.3亿元，占目标的7.3%，低于序时进度。其中省重点建设项目40个（我市管辖项目21个，省统一管理项目19个），项目总投资335.5亿元，全年投资目标99.6亿元，1-2月份累计完成投资7.6亿元，占目标的7.6%。市重点建设项目110个，项目总投资703.3亿元，全年投资目标152.9亿元，1-2月份累计完成投资10.8亿元，占目标的7%。</w:t>
      </w:r>
    </w:p>
    <w:p>
      <w:pPr>
        <w:ind w:left="0" w:right="0" w:firstLine="560"/>
        <w:spacing w:before="450" w:after="450" w:line="312" w:lineRule="auto"/>
      </w:pPr>
      <w:r>
        <w:rPr>
          <w:rFonts w:ascii="宋体" w:hAnsi="宋体" w:eastAsia="宋体" w:cs="宋体"/>
          <w:color w:val="000"/>
          <w:sz w:val="28"/>
          <w:szCs w:val="28"/>
        </w:rPr>
        <w:t xml:space="preserve">（二）当前固定资产投资运行中存在的主要问题。一是项目储备不足。2月份按照省要求，我市统计了2024重大投资建设项目，经初步统计，共有项目236个，总投资1460亿元，其中10亿元以上项目36个，与兄弟地市相比大项目较少。同时，前两个月我市新开工亿元以上项目 12个，比去年同期减少53个，完成投资3.4亿元，同比下降64.5%。从重点项目前两个月进展情况看，由于春节假期和冬季气温低不利于施工，以及部分新开工项目还未形成施工高潮等原因，1、2月份全市重点项目完成投资进展较慢。二是资金紧缺。由于今年政府投资计划尚未下达，银行银根尚未实质性放松，目前资金到位情况较差，项目融资比较困难。加上去年下半年以来非法融资事件影响，对今年投资积极性造成严 重损害。</w:t>
      </w:r>
    </w:p>
    <w:p>
      <w:pPr>
        <w:ind w:left="0" w:right="0" w:firstLine="560"/>
        <w:spacing w:before="450" w:after="450" w:line="312" w:lineRule="auto"/>
      </w:pPr>
      <w:r>
        <w:rPr>
          <w:rFonts w:ascii="宋体" w:hAnsi="宋体" w:eastAsia="宋体" w:cs="宋体"/>
          <w:color w:val="000"/>
          <w:sz w:val="28"/>
          <w:szCs w:val="28"/>
        </w:rPr>
        <w:t xml:space="preserve">（三）下一步面临的投资形势。目前1-2月份固定资产运行数据未发布，根据今年1-2月份汇总的开工项目情况，初步预计1-2月份固定资产投资增速在28%左右，预计第一季度固定资产投资增速在25%左右，高于目标2个百分点。</w:t>
      </w:r>
    </w:p>
    <w:p>
      <w:pPr>
        <w:ind w:left="0" w:right="0" w:firstLine="560"/>
        <w:spacing w:before="450" w:after="450" w:line="312" w:lineRule="auto"/>
      </w:pPr>
      <w:r>
        <w:rPr>
          <w:rFonts w:ascii="宋体" w:hAnsi="宋体" w:eastAsia="宋体" w:cs="宋体"/>
          <w:color w:val="000"/>
          <w:sz w:val="28"/>
          <w:szCs w:val="28"/>
        </w:rPr>
        <w:t xml:space="preserve">（四）政策建议。建议在后续配臵土地、环境容量等资源指标时，要参照各地实际产业结构的现状进行配臵。就目前安阳市实际产业情况看，三高产业较多，多数产业在国家限制发展行业之内，确实应该下大力气调整产业结构。调整产业结构的主要措施一是淘汰落后产能、二是新上好的项目，是一个循序渐进的过程，难以在短时间内彻底改变。因此，建议省在制定相关政策时，适当考虑类似安阳市等重工业城市的产业现状，在土地、环境容量等资源指标配臵中，尽量向类似城市倾斜，以支持各地按照科学合理、循序渐进的过程调整产业结构。</w:t>
      </w:r>
    </w:p>
    <w:p>
      <w:pPr>
        <w:ind w:left="0" w:right="0" w:firstLine="560"/>
        <w:spacing w:before="450" w:after="450" w:line="312" w:lineRule="auto"/>
      </w:pPr>
      <w:r>
        <w:rPr>
          <w:rFonts w:ascii="宋体" w:hAnsi="宋体" w:eastAsia="宋体" w:cs="宋体"/>
          <w:color w:val="000"/>
          <w:sz w:val="28"/>
          <w:szCs w:val="28"/>
        </w:rPr>
        <w:t xml:space="preserve">三、房地产情况</w:t>
      </w:r>
    </w:p>
    <w:p>
      <w:pPr>
        <w:ind w:left="0" w:right="0" w:firstLine="560"/>
        <w:spacing w:before="450" w:after="450" w:line="312" w:lineRule="auto"/>
      </w:pPr>
      <w:r>
        <w:rPr>
          <w:rFonts w:ascii="宋体" w:hAnsi="宋体" w:eastAsia="宋体" w:cs="宋体"/>
          <w:color w:val="000"/>
          <w:sz w:val="28"/>
          <w:szCs w:val="28"/>
        </w:rPr>
        <w:t xml:space="preserve">今年以来，我市房地产市场整体运行基本平稳。新开工面积83.6万平方米，在建面积919万平方米，竣工面积 90.8万平方米，完成投资4.1亿元。新建商品房销售1922套，同比上升86.8%；销售面积为24.3万平方米，同比上升42.4%。其中商品住房成交面积23.4万平方米，同比上升39.1%；商业用房成交面积0.95万平方米，同比上升251.9%。商品房成交金额8.1亿元，同比上升95.9%，其中商品住房成交金 额7亿元，同比上升78.3%。由于房地产企业备案不及时，部分集中在年底，同时受民间借贷事件影响，房地产开发商为快速回笼资金，加快了项目建设进度，提前交工现象增多。同时企业开展了降价促销活动，致使以上数据与目前我市房地产市场感观不符，不能真实反映当前房地产市场形势。1-2月份，共批准商品房预售项目5个，批准预售面积18.6万平方米；批准新建商品住房1109套，同比下降22.5%。</w:t>
      </w:r>
    </w:p>
    <w:p>
      <w:pPr>
        <w:ind w:left="0" w:right="0" w:firstLine="560"/>
        <w:spacing w:before="450" w:after="450" w:line="312" w:lineRule="auto"/>
      </w:pPr>
      <w:r>
        <w:rPr>
          <w:rFonts w:ascii="宋体" w:hAnsi="宋体" w:eastAsia="宋体" w:cs="宋体"/>
          <w:color w:val="000"/>
          <w:sz w:val="28"/>
          <w:szCs w:val="28"/>
        </w:rPr>
        <w:t xml:space="preserve">我市目前房地产行业存在的主要问题及原因：一是房地产企业信贷困难，资金链趋紧。近年来，随着国家房地产调控政策的逐步加强，开发企业银行融资贷款困难，不得不通过各种方式为后续建设贷款融资，同时也提高了建设成本，部分开发企业出现周转资金困难。今年以来，我市房地产行业在国家严控信贷和民间借贷危机的双重不利因素影响下，逐渐步入了“资金吃紧、民众观望、产销停滞”的恶性循环，尤其以小型房地产开发经营企业最为明显，楼盘大部分停工。最直接的表现就是2月份房地产营业税和土地增值税出现单月下滑，分别下降0.8%和9.4%。二是房地产开发企业总量偏多，整体实力不高，缺少龙头企业。目前备案的企业有326家，其中三级以上企业53家，占总数的16%，暂定资质及四级企业273家，占84%，无一家一级资质企业，水平较高、实力较强、业绩突出的企业数量不多，普遍存在企业融资能力差、从业人员技术专业性不强、抵御市场风险能力弱的问题。三是“90/70”政策执行一刀切，制约了房地产开 发市场的发展。该项政策在我市通过规划审批项目时严格控制，但目前我市商品住宅的市场需求仍以中等面积户型为主，2024年1-12月全市市区共销售商品住宅13094套，其中面积100-120m2的户型销售量最多，占销售总量的26.76%，其次是120-144m2户型和90-100m2户型，分别占总销售量的25.76%和17.65%，90 m 2以下户型的比重仅为15.35%，市场对90 m 2以下商品住宅的需求远远低于70%的比例。</w:t>
      </w:r>
    </w:p>
    <w:p>
      <w:pPr>
        <w:ind w:left="0" w:right="0" w:firstLine="560"/>
        <w:spacing w:before="450" w:after="450" w:line="312" w:lineRule="auto"/>
      </w:pPr>
      <w:r>
        <w:rPr>
          <w:rFonts w:ascii="宋体" w:hAnsi="宋体" w:eastAsia="宋体" w:cs="宋体"/>
          <w:color w:val="000"/>
          <w:sz w:val="28"/>
          <w:szCs w:val="28"/>
        </w:rPr>
        <w:t xml:space="preserve">下一步发展的趋势判断及政策建议：一是建议改变信贷困难、融资渠道单一的局面。鉴于目前的金融市场形势影响，几乎所有开发企业均面临资金困难的问题，无论是银行贷款、抵押、担保等对房地产行业的审查都较为严苛，缺少信贷支持，企业只能依靠自筹和公积金贷款缓解，解决资金瓶颈举步维艰。建议下步加大银行信贷力度，出台相关政策，支持民间合法借贷，缓解房地产企业资金压力，支持房地产业健康发展。二是建议解决“90/70”政策的执行问题。“90/70”政策易产生与市场脱节的问题，简单硬性的户型限制从某种程度上来说是与市场规律相违背的，会对市场的长久发展造成不利影响。建议对“70/90”政策出台政策适当调整。</w:t>
      </w:r>
    </w:p>
    <w:p>
      <w:pPr>
        <w:ind w:left="0" w:right="0" w:firstLine="560"/>
        <w:spacing w:before="450" w:after="450" w:line="312" w:lineRule="auto"/>
      </w:pPr>
      <w:r>
        <w:rPr>
          <w:rFonts w:ascii="宋体" w:hAnsi="宋体" w:eastAsia="宋体" w:cs="宋体"/>
          <w:color w:val="000"/>
          <w:sz w:val="28"/>
          <w:szCs w:val="28"/>
        </w:rPr>
        <w:t xml:space="preserve">四、财税情况</w:t>
      </w:r>
    </w:p>
    <w:p>
      <w:pPr>
        <w:ind w:left="0" w:right="0" w:firstLine="560"/>
        <w:spacing w:before="450" w:after="450" w:line="312" w:lineRule="auto"/>
      </w:pPr>
      <w:r>
        <w:rPr>
          <w:rFonts w:ascii="宋体" w:hAnsi="宋体" w:eastAsia="宋体" w:cs="宋体"/>
          <w:color w:val="000"/>
          <w:sz w:val="28"/>
          <w:szCs w:val="28"/>
        </w:rPr>
        <w:t xml:space="preserve">（一）收入预算执行情况。前两个月，全市公共财政预算收入完成12亿元，增长16.1%，总量和增幅分别居全省第9位和第12位，总量位次较上年同期后退1位。分部门看，国税部门完成9429万元，下降18.1%，低于全省平均增幅 19.4个百分点；地税部门完成6.7亿元，增长18.3%，高于全省平均增幅7.4个百分点；财政部门完成4.3亿元，增长23.6%。分项目看，税收收入完成7.7亿元，增长12.8%，高于全省市地级平均增幅4.3个百分点。税收占公共财政预算收入的比重为63.8%,比全省市地级平均水平低12.1个百分点，居全省倒数第一。其中：主体税收完成5.3亿元，增长2.3%，低于全省平均增幅0.3个百分点；小税种完成2.4亿元，增长46.4%，高于全省市地平均增幅16.3个百分点；非税收入完成4.3亿元，增长22.3%。分级次看，市本级完成4.2亿元，增长15.7%；县区级完成7.8亿元，增长16.3%，低于全省县区级平均增幅2.6个百分点。县级完成4.8亿元，增长14.3%，低于全省县级平均增幅14.2个百分点。区级完成3亿元，增长19.5%，高于全省区级平均增幅18.3个百分点。</w:t>
      </w:r>
    </w:p>
    <w:p>
      <w:pPr>
        <w:ind w:left="0" w:right="0" w:firstLine="560"/>
        <w:spacing w:before="450" w:after="450" w:line="312" w:lineRule="auto"/>
      </w:pPr>
      <w:r>
        <w:rPr>
          <w:rFonts w:ascii="宋体" w:hAnsi="宋体" w:eastAsia="宋体" w:cs="宋体"/>
          <w:color w:val="000"/>
          <w:sz w:val="28"/>
          <w:szCs w:val="28"/>
        </w:rPr>
        <w:t xml:space="preserve">（二）收入预算执行中存在的问题。一是总量位次下降。今年以来，我市连续两个月收入总量居全省第9位，总量位次为有史以来最差，除了焦作、南阳超过我市以外，许昌、商丘的收入总量也比我市多了不少，形势极其严峻。其中南阳、焦作、许昌、商丘的收入总量分别比我市多4亿元、2.2亿元、2亿元、5372万元。而税收方面，我市与上述地市的差距更大，分别为5.7亿元、1.8亿元、3亿元、1.8亿元。不难看出，税收方面的差距是造成我市收入总量位次后退的主要原因。二是多数税种增幅低于全省平均水平。我市征收 的13个税种中有7个低于全省平均增幅。分项目来看，5个主体税种中除营业税和城建税外，增值税、企业所得税、个人所得税增幅均低于全省平均水平。8个小税种中有4个低于全省平均增幅，分别是资源税、房产税、印花税、车船税。受税收增长乏力影响，我市税收占公共财政预算收入的比重连续两个月居全省倒数第一。三是收入进度远低于序时进度。按照市委市政府确定的全年增长12%的目标，2024年全年我市应完成公共财政预算收入86.6亿元，平均每月7.2亿元。据此测算，我市1-2月份的收入进度仅为13.8%，低于序时进度（16.7%）2.9个百分点。四是大部分县区在全省的位次较上年同期后退。县区级收入增长16.3%，低于全省县区级平均水平2.6个百分点，其中5个县（市）和殷都、龙安2个区分别低于全省县级和区级平均增幅。全市10个县区中7个县区总量位次较上年同期出现后退，7个县区增幅位次较上年同期出现后退。五是重点税源企业生产经营形势持续恶化。在国税部门重点监测的16户年纳税额在5000万元以上的企业中，有9户企业2月当月缴纳增值税为零，而正常情况下，每户企业月均入库数应该在400万元以上。几个企业具体情况为：安钢股份1-2月份累计实现增值税1666万元（全口径，以下企业税收全部为全口径），由于上年同期几乎没有增值税入库，故增幅较高，达到2709%。缴纳税收较多，主要是购进原材料大幅减少，进项税额锐减造成的。前2个月，安钢股份钢、铁、材产量同比分别下降30%、27% 和22%，钢材销量同比下降18.1%，2月份钢材均价为3616万元，同比下降9.5%，环比下降9%，减少353元/吨。累计实现销售收入36.8亿元，同比减少11.3亿元，销项税金同比下降44.3%。原材料采购方面：铁精矿、球团矿、进口矿和煤采购量同比分别下降50%、90%、19.6%和49%，铁精矿、球团矿、进口矿单价同比分别下降7.6%、8.1%和5.4%，进项税金同比下降113%。永通球墨：1-2月份实现增值税2580万元，上年同期实现增值税为零。安彩高科：1-2月份实现增值税97万元，较上年同期减收1098万元，下降91.9%。大唐发电、安化集团、沙钢永兴、顺成焦化等4家企业1-2月份实现增值税为零。</w:t>
      </w:r>
    </w:p>
    <w:p>
      <w:pPr>
        <w:ind w:left="0" w:right="0" w:firstLine="560"/>
        <w:spacing w:before="450" w:after="450" w:line="312" w:lineRule="auto"/>
      </w:pPr>
      <w:r>
        <w:rPr>
          <w:rFonts w:ascii="宋体" w:hAnsi="宋体" w:eastAsia="宋体" w:cs="宋体"/>
          <w:color w:val="000"/>
          <w:sz w:val="28"/>
          <w:szCs w:val="28"/>
        </w:rPr>
        <w:t xml:space="preserve">（三）一季度收入预测。根据各县（市、区）上报的预测数，一季度全市预计完成19.2亿元，下降1.5%，当月入库7.2亿元。据此测算，南阳、焦作、许昌、商丘市3月份要超过我市，也仅需入库3.2亿元、5亿元、5.2亿元、6.7亿元。初步预计，我市收入总量在全省的位次有可能继续在第8位左右。</w:t>
      </w:r>
    </w:p>
    <w:p>
      <w:pPr>
        <w:ind w:left="0" w:right="0" w:firstLine="560"/>
        <w:spacing w:before="450" w:after="450" w:line="312" w:lineRule="auto"/>
      </w:pPr>
      <w:r>
        <w:rPr>
          <w:rFonts w:ascii="宋体" w:hAnsi="宋体" w:eastAsia="宋体" w:cs="宋体"/>
          <w:color w:val="000"/>
          <w:sz w:val="28"/>
          <w:szCs w:val="28"/>
        </w:rPr>
        <w:t xml:space="preserve">（四）下一步打算。一是加强收入分析。密切跟踪宏观经济和企业经营形势变化对税收的影响，强化重点地区、重点行业和重点企业的经济税收分析。通过收入分析，全面掌握税源情况，把握收入动态。二是做好非税收入征管工作。从2024年起，契税和耕地占用税征管职能移交给地税部门，财政部门组织的收入全部为非税收入。财政部门将正确处理 加强非税收入征管与提高收入质量的关系，努力促进收入总量和质量全面提升。三是支持税务部门依法治税。认真落实“四个坚决”要求，支持税务部门依法加强税收征管，严格控制减免税，制止和纠正越权减免税收，严厉打击利用假发票等手段偷骗税违法活动。支持税务部门推行税控收款机，加大以票控税力度。</w:t>
      </w:r>
    </w:p>
    <w:p>
      <w:pPr>
        <w:ind w:left="0" w:right="0" w:firstLine="560"/>
        <w:spacing w:before="450" w:after="450" w:line="312" w:lineRule="auto"/>
      </w:pPr>
      <w:r>
        <w:rPr>
          <w:rFonts w:ascii="宋体" w:hAnsi="宋体" w:eastAsia="宋体" w:cs="宋体"/>
          <w:color w:val="000"/>
          <w:sz w:val="28"/>
          <w:szCs w:val="28"/>
        </w:rPr>
        <w:t xml:space="preserve">五、工业用电量、货物运输量情况</w:t>
      </w:r>
    </w:p>
    <w:p>
      <w:pPr>
        <w:ind w:left="0" w:right="0" w:firstLine="560"/>
        <w:spacing w:before="450" w:after="450" w:line="312" w:lineRule="auto"/>
      </w:pPr>
      <w:r>
        <w:rPr>
          <w:rFonts w:ascii="宋体" w:hAnsi="宋体" w:eastAsia="宋体" w:cs="宋体"/>
          <w:color w:val="000"/>
          <w:sz w:val="28"/>
          <w:szCs w:val="28"/>
        </w:rPr>
        <w:t xml:space="preserve">前两个月我市工业用电量为20.2亿千瓦时，较去年同期下降19%，电量减少了4.8亿千瓦时。其中1月份用电9.3亿千瓦时，较去年同期减少了4亿千瓦时；2月份当月用电量10.9亿千瓦时，较1月份增长了16.4%，较去年同期减少了0.84亿千瓦时，较去年四季度平均用量减少了约2.2亿千瓦时。</w:t>
      </w:r>
    </w:p>
    <w:p>
      <w:pPr>
        <w:ind w:left="0" w:right="0" w:firstLine="560"/>
        <w:spacing w:before="450" w:after="450" w:line="312" w:lineRule="auto"/>
      </w:pPr>
      <w:r>
        <w:rPr>
          <w:rFonts w:ascii="宋体" w:hAnsi="宋体" w:eastAsia="宋体" w:cs="宋体"/>
          <w:color w:val="000"/>
          <w:sz w:val="28"/>
          <w:szCs w:val="28"/>
        </w:rPr>
        <w:t xml:space="preserve">前两个月公路货运量为3191万吨，较去年同期增长17%。其中1月份货运量为1651万吨，较去年同月增长19%；2月份货运量为1540万吨，较去年同月增长14%。铁路货运到达量为279万吨，同比下降2%。铁路货运发送量为63万吨，同比下降32%。</w:t>
      </w:r>
    </w:p>
    <w:p>
      <w:pPr>
        <w:ind w:left="0" w:right="0" w:firstLine="560"/>
        <w:spacing w:before="450" w:after="450" w:line="312" w:lineRule="auto"/>
      </w:pPr>
      <w:r>
        <w:rPr>
          <w:rFonts w:ascii="黑体" w:hAnsi="黑体" w:eastAsia="黑体" w:cs="黑体"/>
          <w:color w:val="000000"/>
          <w:sz w:val="36"/>
          <w:szCs w:val="36"/>
          <w:b w:val="1"/>
          <w:bCs w:val="1"/>
        </w:rPr>
        <w:t xml:space="preserve">第三篇：今年以来企业生产经营运行情况</w:t>
      </w:r>
    </w:p>
    <w:p>
      <w:pPr>
        <w:ind w:left="0" w:right="0" w:firstLine="560"/>
        <w:spacing w:before="450" w:after="450" w:line="312" w:lineRule="auto"/>
      </w:pPr>
      <w:r>
        <w:rPr>
          <w:rFonts w:ascii="宋体" w:hAnsi="宋体" w:eastAsia="宋体" w:cs="宋体"/>
          <w:color w:val="000"/>
          <w:sz w:val="28"/>
          <w:szCs w:val="28"/>
        </w:rPr>
        <w:t xml:space="preserve">今年以来企业生产经营运行情况</w:t>
      </w:r>
    </w:p>
    <w:p>
      <w:pPr>
        <w:ind w:left="0" w:right="0" w:firstLine="560"/>
        <w:spacing w:before="450" w:after="450" w:line="312" w:lineRule="auto"/>
      </w:pPr>
      <w:r>
        <w:rPr>
          <w:rFonts w:ascii="宋体" w:hAnsi="宋体" w:eastAsia="宋体" w:cs="宋体"/>
          <w:color w:val="000"/>
          <w:sz w:val="28"/>
          <w:szCs w:val="28"/>
        </w:rPr>
        <w:t xml:space="preserve">******有限公司以生产****为主的化工企业，生产规模在国内同类产品生产企业中居第一位。公司主要产品有**、***、****、****等，大部分出口到欧盟、南北美洲、澳大利亚、东南亚等国家和地区。今年以来，公司运行情况良好，1--5月份实现销售收入4.25亿元，上缴税金</w:t>
      </w:r>
    </w:p>
    <w:p>
      <w:pPr>
        <w:ind w:left="0" w:right="0" w:firstLine="560"/>
        <w:spacing w:before="450" w:after="450" w:line="312" w:lineRule="auto"/>
      </w:pPr>
      <w:r>
        <w:rPr>
          <w:rFonts w:ascii="宋体" w:hAnsi="宋体" w:eastAsia="宋体" w:cs="宋体"/>
          <w:color w:val="000"/>
          <w:sz w:val="28"/>
          <w:szCs w:val="28"/>
        </w:rPr>
        <w:t xml:space="preserve">2860万元。</w:t>
      </w:r>
    </w:p>
    <w:p>
      <w:pPr>
        <w:ind w:left="0" w:right="0" w:firstLine="560"/>
        <w:spacing w:before="450" w:after="450" w:line="312" w:lineRule="auto"/>
      </w:pPr>
      <w:r>
        <w:rPr>
          <w:rFonts w:ascii="黑体" w:hAnsi="黑体" w:eastAsia="黑体" w:cs="黑体"/>
          <w:color w:val="000000"/>
          <w:sz w:val="36"/>
          <w:szCs w:val="36"/>
          <w:b w:val="1"/>
          <w:bCs w:val="1"/>
        </w:rPr>
        <w:t xml:space="preserve">第四篇：今年以来工业经济运行情况及09年工作思路</w:t>
      </w:r>
    </w:p>
    <w:p>
      <w:pPr>
        <w:ind w:left="0" w:right="0" w:firstLine="560"/>
        <w:spacing w:before="450" w:after="450" w:line="312" w:lineRule="auto"/>
      </w:pPr>
      <w:r>
        <w:rPr>
          <w:rFonts w:ascii="宋体" w:hAnsi="宋体" w:eastAsia="宋体" w:cs="宋体"/>
          <w:color w:val="000"/>
          <w:sz w:val="28"/>
          <w:szCs w:val="28"/>
        </w:rPr>
        <w:t xml:space="preserve">今年以来工业经济运行情况及09年工作思路</w:t>
      </w:r>
    </w:p>
    <w:p>
      <w:pPr>
        <w:ind w:left="0" w:right="0" w:firstLine="560"/>
        <w:spacing w:before="450" w:after="450" w:line="312" w:lineRule="auto"/>
      </w:pPr>
      <w:r>
        <w:rPr>
          <w:rFonts w:ascii="宋体" w:hAnsi="宋体" w:eastAsia="宋体" w:cs="宋体"/>
          <w:color w:val="000"/>
          <w:sz w:val="28"/>
          <w:szCs w:val="28"/>
        </w:rPr>
        <w:t xml:space="preserve">今年以来，全区工业坚持以科学发展观为指导，着力推进高位增长与转型升级互动，科学发展与跨越发展并举，强化组织与自我加压齐抓，努力克服国际金融危机所带来的价格异常波动、市场需求下行等不利因素，工业经济保持了健康快速发展的良好势头，1-11月份全部工业实现产值210.1亿元，增长36.3%，规模工业总产值148.6亿元，增长36.3%，其中地方规模工业实现产值132.5亿元、销售120亿元、利税5.7亿元，分别增长43.6%、36%、35%，预计全年实现全部工业产值232.8亿元，增长34.1%，规模工业总产值160.8亿元，增长34.1%，其中地方规模工业实现产值143亿元、销售131亿元、利税6.2亿元，分别增长41%、39.5%、35%。</w:t>
      </w:r>
    </w:p>
    <w:p>
      <w:pPr>
        <w:ind w:left="0" w:right="0" w:firstLine="560"/>
        <w:spacing w:before="450" w:after="450" w:line="312" w:lineRule="auto"/>
      </w:pPr>
      <w:r>
        <w:rPr>
          <w:rFonts w:ascii="宋体" w:hAnsi="宋体" w:eastAsia="宋体" w:cs="宋体"/>
          <w:color w:val="000"/>
          <w:sz w:val="28"/>
          <w:szCs w:val="28"/>
        </w:rPr>
        <w:t xml:space="preserve">一、今年以来工业经济主要特点</w:t>
      </w:r>
    </w:p>
    <w:p>
      <w:pPr>
        <w:ind w:left="0" w:right="0" w:firstLine="560"/>
        <w:spacing w:before="450" w:after="450" w:line="312" w:lineRule="auto"/>
      </w:pPr>
      <w:r>
        <w:rPr>
          <w:rFonts w:ascii="宋体" w:hAnsi="宋体" w:eastAsia="宋体" w:cs="宋体"/>
          <w:color w:val="000"/>
          <w:sz w:val="28"/>
          <w:szCs w:val="28"/>
        </w:rPr>
        <w:t xml:space="preserve">1、结构提升推动经济高开稳走。主导产业比重进一步提高，1-11月份，机电产业实现产值74.6亿元，增长42.8%，占规模工业比重56%，同比提高7个百分点，轻纺产业实现产值47.5亿元，增长36.9%，占比36%，同比下降4个百分点，高新技术产值36.4亿元，增长50%，占规模工业比重达到27.5%，其中以太阳能光伏为代表的“三新”产业实现产值9.3亿元，增幅达到150%；骨干企业支撑作用进一步增强，年初排出的40家亿元企业实现产值96.2亿元，增长39.1%，占规模企业比重达到72.6%，16家企业增幅在50%以上，5家企业实现翻番以上增长，4家企业达到年产值5亿元序时进度,预计全年35家企业产值过亿元；企业创新创牌力度进一步加大，落实五大类50项“双创”目标，申报省级以上名牌和商标11个，获批国家驰名商标2个；申报国家免检产品1个，省级高新技术产品13个，省级高新技术企业2个，新建产学研联合体10个，申报企业技术中心和工程中心8个。</w:t>
      </w:r>
    </w:p>
    <w:p>
      <w:pPr>
        <w:ind w:left="0" w:right="0" w:firstLine="560"/>
        <w:spacing w:before="450" w:after="450" w:line="312" w:lineRule="auto"/>
      </w:pPr>
      <w:r>
        <w:rPr>
          <w:rFonts w:ascii="宋体" w:hAnsi="宋体" w:eastAsia="宋体" w:cs="宋体"/>
          <w:color w:val="000"/>
          <w:sz w:val="28"/>
          <w:szCs w:val="28"/>
        </w:rPr>
        <w:t xml:space="preserve">2、投入提速推动项目快建快投。1-11月份，全区完成工业技改投入33.8亿元，增长59.7%。实施1000万元以上项目62个，总投资51.2亿元，其中亿元项目17个，总投资35.7亿元。1-11月份新开工项目90个，其中1000万元以上项目43个，1000万元以下项目47个。竣工或部分投产项目72个，其中1000万元以上项目39个，1000万元以下项目33个，项目竣工率达到78.3%。17个亿元项目开工建设，总投资10亿元的亚联钢管埋弧焊管项目实现了当年注册、当年全部到资、当年开工建设，总投资10亿元的新江扬中压电缆、特种电缆项目已完成投资2.55亿元，一期9万平方米厂房及附属用房已完成；总投资3亿元的建业庆松化工设备项目已于5月份投产；总投资2.4亿元的霖昶科技低温陶瓷项目采取边投产边建设的运作模式，土建已启动，先行租用厂房已有一条线正式投产；总投资8500万美元的顶津饮品一期三条生产线项目，总投资1.1亿元的硅谷光电单晶硅项目，总投资1亿元的扬开电器高低压开关柜项目均已顺利投产。亚联钢管项目的实施率先实现了10亿元以上项目零的突破。</w:t>
      </w:r>
    </w:p>
    <w:p>
      <w:pPr>
        <w:ind w:left="0" w:right="0" w:firstLine="560"/>
        <w:spacing w:before="450" w:after="450" w:line="312" w:lineRule="auto"/>
      </w:pPr>
      <w:r>
        <w:rPr>
          <w:rFonts w:ascii="宋体" w:hAnsi="宋体" w:eastAsia="宋体" w:cs="宋体"/>
          <w:color w:val="000"/>
          <w:sz w:val="28"/>
          <w:szCs w:val="28"/>
        </w:rPr>
        <w:t xml:space="preserve">3、引资提质推动招商引大引新。1-11月份，全区工业实际利用外资6000万美元,工业民资注册24亿元，工业双资利用均占总量60%左右。重大项目引进取得新突破，引进了一批注册千万美元以上外资项目，总投资9800万美元注册3800万美元的亚联钢管项目已全部到资，总投资2024万美元的黑鹰环保项目已到资1300万美元。引进了一批注册3000万元以上的内民资项目，包括总投资2亿元的赛德电缆项目和总投资1.2亿元的日利达太阳能电池片项目等。外资项目平均单体注册规模1650万美元，内民资项目平均单体注册规模1000万元，引进的产业链项目、高科技项目和重大项目占比重60%以上。</w:t>
      </w:r>
    </w:p>
    <w:p>
      <w:pPr>
        <w:ind w:left="0" w:right="0" w:firstLine="560"/>
        <w:spacing w:before="450" w:after="450" w:line="312" w:lineRule="auto"/>
      </w:pPr>
      <w:r>
        <w:rPr>
          <w:rFonts w:ascii="宋体" w:hAnsi="宋体" w:eastAsia="宋体" w:cs="宋体"/>
          <w:color w:val="000"/>
          <w:sz w:val="28"/>
          <w:szCs w:val="28"/>
        </w:rPr>
        <w:t xml:space="preserve">4、落实提效推动实施求快求好。强化政策引导，奖励工业“三重”、“双创”企业400多万元；出台了促进太阳能光伏产业发展的实施意见，设立专项扶持资金，加快新兴产业的培植,正在修订鼓励科技创新促进工业企业发展的扶持政策和上市扶持政策；强化组织推进，继续实施区四套班子联系挂包工业重点企业和重点项目的制度；实施工业经济发展“六大行动计划”，明确了今年工业经济工作的行动指南；加大工业经济考核力度，变年终一次考核为季度考核并定期通报结果；强化要素服务，邀请七大商业银行开展银企洽谈，签定贷款授信额度5.35亿元，实际落实贷款5亿元，举办资本运作专题培训班，排出8家上市后备企业，其中亚联钢管已经在加拿大上市。</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存在的不足和困难：一是受国际金融危机的影响，企业普遍感到市场需求不振，发展信心不强，投资更为谨慎，完成全年目标的压力进一步加大；二是产业转型升级有待进一步加快，传统产业发展面临着诸多困难，加快产业转移和产品升级显得尤为迫切，太阳能光伏产业规模还需进一步扩张；三是重大项目的推进有待进一步加快，在手亿元项目不多，缺乏能够带动产业发展的龙头型旗舰型项目；四是破解难题有待进一步创新，资金、土地、人才等要素仍然是制约工业发展的重要因素，特别是资金需求矛盾，资本运作和企业上市步伐还需进一步加大推进的力度。</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是充满机遇和挑战的一年，面对国际金融危机带来的不利影响，面对全球联手抵御风险的有力行动，面对我国宏观调控政策的密集出台，我们应振奋精神，增强信心，坚持紧中求进，难中求变，好中求快，继续保持全区工业经济健康平稳快速发展。</w:t>
      </w:r>
    </w:p>
    <w:p>
      <w:pPr>
        <w:ind w:left="0" w:right="0" w:firstLine="560"/>
        <w:spacing w:before="450" w:after="450" w:line="312" w:lineRule="auto"/>
      </w:pPr>
      <w:r>
        <w:rPr>
          <w:rFonts w:ascii="宋体" w:hAnsi="宋体" w:eastAsia="宋体" w:cs="宋体"/>
          <w:color w:val="000"/>
          <w:sz w:val="28"/>
          <w:szCs w:val="28"/>
        </w:rPr>
        <w:t xml:space="preserve">1、总体要求：以科学发展观为指导，以优化升级为主线，以创新为动力，坚持总量与结构同步提升，谋划发展好又快；坚持投资拉动和创新驱动齐头并进，结构提升上水平；坚持政策激励和动力激活相互促进，齐心协力保增长；抢抓机遇，迎接挑战，推动全区经济在加快发展中优化结构，在加快提升中促进发展。</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主要经济指标较快增长：全部工业实现产值291亿元，增长25%，其中地方规模工业实现产值186亿元、销售170亿元、利税7.75亿元，分别增长30%、30%、25%,产销率97%，规模企业数达到210个。工业技改投入44.2亿元，增长30%，工业实际利用外资6500万美元，工业民资注册28亿元，分别增长8%和25%。</w:t>
      </w:r>
    </w:p>
    <w:p>
      <w:pPr>
        <w:ind w:left="0" w:right="0" w:firstLine="560"/>
        <w:spacing w:before="450" w:after="450" w:line="312" w:lineRule="auto"/>
      </w:pPr>
      <w:r>
        <w:rPr>
          <w:rFonts w:ascii="宋体" w:hAnsi="宋体" w:eastAsia="宋体" w:cs="宋体"/>
          <w:color w:val="000"/>
          <w:sz w:val="28"/>
          <w:szCs w:val="28"/>
        </w:rPr>
        <w:t xml:space="preserve">经济结构进一步优化：机电产业实现产值112亿元，所占比重提高3-5个百分点，轻纺产业实现产值63亿元，所占比重下降3-5个百分点，高新技术产业实现产值62亿元，占规模工业比重达到30%；亿元企业数力争达到40个，其中5亿元企业5个，10亿元企业2个；实施亿元以上重大项目20个，其中10亿元项目3个。</w:t>
      </w:r>
    </w:p>
    <w:p>
      <w:pPr>
        <w:ind w:left="0" w:right="0" w:firstLine="560"/>
        <w:spacing w:before="450" w:after="450" w:line="312" w:lineRule="auto"/>
      </w:pPr>
      <w:r>
        <w:rPr>
          <w:rFonts w:ascii="宋体" w:hAnsi="宋体" w:eastAsia="宋体" w:cs="宋体"/>
          <w:color w:val="000"/>
          <w:sz w:val="28"/>
          <w:szCs w:val="28"/>
        </w:rPr>
        <w:t xml:space="preserve">科技创新上台阶：开发新产品155个，增长25%，新品销售率32.5%,认定省级高新技术企业1-2个，争创省级以上品牌2-3个，新建市级以上研发机构5-8个，获批省级高新技术产品11个，万元工业增加值能耗下降6%。</w:t>
      </w:r>
    </w:p>
    <w:p>
      <w:pPr>
        <w:ind w:left="0" w:right="0" w:firstLine="560"/>
        <w:spacing w:before="450" w:after="450" w:line="312" w:lineRule="auto"/>
      </w:pPr>
      <w:r>
        <w:rPr>
          <w:rFonts w:ascii="宋体" w:hAnsi="宋体" w:eastAsia="宋体" w:cs="宋体"/>
          <w:color w:val="000"/>
          <w:sz w:val="28"/>
          <w:szCs w:val="28"/>
        </w:rPr>
        <w:t xml:space="preserve">明年工业预期目标可行性分析：从增长点情况看，目前排出增长点160个，可新增产值42.5亿元，其中1000万元以上增长点109个，可新增产值39.5亿元，亿元以上增长点9个，可新增产值17.5亿元，新增长点增量占全区工业增量的98.8%，为明年目标的完成奠定了基础。从投入产出情况看，08年全区工业技改投入34亿元，按照投入产出比例1：1.5测算，明年规模以上工业产值增量应在50亿元以上，186亿元的目标可以完成；从新增点的质态看，符合国家投资拉动内需的新增点达28亿，占新增总量的66%。</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认清形势，把握机遇，进一步增强又好又快发展的信心和动力。总的判断是机遇与挑战同在，动力与压力共存，提速与提质并举，信心与对策并重。一方面我们要认清面临的严峻挑战，迎难而上，始终把握发展的主动权，另一方面我们要抢抓机遇，强势而为，始终保持平稳快速增长。一是强信心，加快发展不动摇。信心就是动力，信心是克服一切困难的基础和前提，困难面前进一步发展就会增一成，困难面前退一退发展就会失主动，只有增强信心，才能赢得先机，只有争取主动，才能获得机遇，只有理清思路，才能明确方向，在当前形势下，信心就是发展的动力，信心就是发展的成效，信心就是开拓新局面的重要源泉。二是迎挑战，困难面前不松劲。针对世界经济的不确定性，我们应巩固老市场，开拓新市场，扩大新空间；针对经济减速的惯性，我们应紧抓资金链、市场链、产业协作链，减速期中争先机；针对政策效应的时效性，我们应抢抓机遇，先人一拍，找准结合点，赢得新发展；针对综合竞争力的脆弱性，我们应苦练内功，夯实基础，坚持创新求发展，让企业在竞争中摔打，让结构在竞争中优化，让发展在竞争中提升。三是抓机遇，奋力拼搏不迟缓。抓住国家扩大内需的机遇，大力开拓国内市场，提高内需对经济增长的贡献率；抓住国家政策调整的机遇，研究政策，用足用好政策，使政策成为推动发展的有力武器；抓住鼓励科技创新的机遇，大力推进企业科技进步优化结构，提升层次加快转型。四是谋发展，坚持创新不守旧。瞄准行业巨头、紧盯技术源头、培植企业龙头，推动规模发展；坚持技术创新，管理创优和产品创牌，推动创新发展；引导产业集聚，企业集群和开发集约推进集聚发展。使我区工业逐步走上以集聚型、科技型、都市型为主的新型工业化道路。</w:t>
      </w:r>
    </w:p>
    <w:p>
      <w:pPr>
        <w:ind w:left="0" w:right="0" w:firstLine="560"/>
        <w:spacing w:before="450" w:after="450" w:line="312" w:lineRule="auto"/>
      </w:pPr>
      <w:r>
        <w:rPr>
          <w:rFonts w:ascii="宋体" w:hAnsi="宋体" w:eastAsia="宋体" w:cs="宋体"/>
          <w:color w:val="000"/>
          <w:sz w:val="28"/>
          <w:szCs w:val="28"/>
        </w:rPr>
        <w:t xml:space="preserve">（二）坚持“四为主”方略，推动工业经济加快发展与优化升级良性互动。一是坚持以“大”为主，突出主导产业和骨干企业，推动跨越发展。通过反复认真梳理，排出明年重点培植的亿元企业50家，预计实现产值150亿元，增长30%，其中5亿元以上企业7家，预计实现产值55亿元，增长36%，10亿元以上企业2家，分别是江扬电缆和通宇钢管，预计实现产值32亿元，增长35%，通过政策扶持、要素供给、专项争取等多方面措施，激发大企业争相进位的内在动力，形成多梯次竞相发展的良好态势。二是坚持以“重”为主，突出重大项目和产业链项目，推动集聚发展。明年实施1000万元项目40个，总投资93.7亿元，设备投入46.5亿元，预计当年可完成投入31亿元，其中亿元以上重大项目26个，总投资88.9亿元，设备投入38.6亿元，预计当年可完成投入27亿元；产业链项目31个，总投资88.6亿元，设备投入39.2亿元，预计当年可完成投入28.1亿元；新开工项目24个，总投资50.8亿元，设备投入26.8亿元，预计当年可完成投入13.6亿元。新开工项目力争70%以上在一季度前开工建设，包括赛德公司总投资2亿元的特种电缆项目，德昌电机公司总投资2亿元的微电机项目，日利达公司总投资1.2亿元的太阳能电池片项目。三是坚持以“新”为主，突出技术创新和产品创牌，推动创新发展。加大创新创牌力度，力争全区企业研发投入占销售比重均达到2%以上，每个年销售1000万元以上的企业和年销售500万元以上的产品都注册自己的商标，每个5000元企业至少与一个和本行业相关的全国知名科研机构形成紧密型合作关系，每个亿元企业均建成市级以上研发中心，每年至少开发一个省级以上高科技产品。四是坚持以“优”为主，突出高新产业规模化，产业结构高端化，推动高效发展。大力发展硅棒、切片、芯片封装、光伏二极管、光伏玻璃、太阳能电池组件等太阳能光伏产业；大力发展低温共烧陶瓷、靶材、特种包装材料等新材料产业；大力发展新型疫苗、高速列车弹簧、航天碟簧、变频电缆、高灵敏传感器等高新技术产品，明年确保以“三新”产业为代表的高新技术产值达到62亿元，增长50%以上。</w:t>
      </w:r>
    </w:p>
    <w:p>
      <w:pPr>
        <w:ind w:left="0" w:right="0" w:firstLine="560"/>
        <w:spacing w:before="450" w:after="450" w:line="312" w:lineRule="auto"/>
      </w:pPr>
      <w:r>
        <w:rPr>
          <w:rFonts w:ascii="宋体" w:hAnsi="宋体" w:eastAsia="宋体" w:cs="宋体"/>
          <w:color w:val="000"/>
          <w:sz w:val="28"/>
          <w:szCs w:val="28"/>
        </w:rPr>
        <w:t xml:space="preserve">（三）坚持“四个一批”同步推进，大力推进创新型经济发展。一是建设一批高水平的科技创新型企业，以重大关键技术公关为重点，推进中显科技、日利达、牛牌纺织、威奥重工、力创机床等企业在同行业中保持技术领先，重点攻克砷化镓单晶棒垂直成晶、变温热源高效热泵、高端纺织机械电子开口装置、智能垂直分层砌块成型设备、立卧式精密加工中心主轴头转换等技术难题，全年争创科技创新型企业30个。二是建立一批高层次的研发平台，以亿元企业为载体，充分利用与中科院半导体研究所、中科院应用化学研究所、西安交通大学、南京理工大学等国内著名科研机构和大专院校多年来的产学研合作基础和研发力量，全年新建各类研发平台40个，5000万元以上企业全部建成与科研机构大专院校利益一体化的紧密型联合体。三是引培一批高素质的创业创新人才，加大鼓励政策落实力度，围绕全区主导产业、高新产业和骨干企业，围绕技术攻关的主攻方向，围绕重大项目的实施，有针对性的引进一批博士以上高学历人才和关键技术带头人，同时大力开展企业管理团队高级职业经理人培训，全年力争引培创业创新人才20个以上，培训高级职业经理人10个。四是实施一批高档次的新品产业化项目和技术改造项目，明年实施的155个新产品开发项目和40个千万元以上技术改造项目中，70%以上均为机电项目和高新技术项目，通过努力推进和积极向上申报，力争60%项目当年形成1000万元以上产业化销售规模，20%项目采用国际先进的生产设备和工艺流程，30%项目列入国家、省、市各类科技创新计划和资金扶持计划。</w:t>
      </w:r>
    </w:p>
    <w:p>
      <w:pPr>
        <w:ind w:left="0" w:right="0" w:firstLine="560"/>
        <w:spacing w:before="450" w:after="450" w:line="312" w:lineRule="auto"/>
      </w:pPr>
      <w:r>
        <w:rPr>
          <w:rFonts w:ascii="宋体" w:hAnsi="宋体" w:eastAsia="宋体" w:cs="宋体"/>
          <w:color w:val="000"/>
          <w:sz w:val="28"/>
          <w:szCs w:val="28"/>
        </w:rPr>
        <w:t xml:space="preserve">（四）坚持“四个结合”，以招商引资推动投资结构的优化升级。在驻点招商、代理招商、网上招商等传统招商的基础上，主动适应形势的新变化，找准招商引资的突破口。一是把招商引资与国家政策相结合，对照国家实施扩大内需的政策措施，主攻与之相对应的有重大项目在手并得到国家财政重点支持的大企业、大集团；二是把招商引资与推进企业上市相结合，亚联钢管通过在加拿大上市，募集资金1亿美元左右，与此同时加快上市后备企业梯次培植，力争再培植1家上市企业；三是把招商引资与主导产业和支柱产业的扩张相结合，围绕拉长增粗机电和光伏产业链，重点引进终端产品项目、高科技项目和大项目，明年力争引进外资注册2024万美元项目3-5个，民资注册亿元项目10个以上；四是把招商引资和科技创新提高产业层次相结合，以园区科技创新中心为载体，以企业为主体，大力引进技术含量高，成长性强，产业化前景好的科技创新型企业入驻，大力引进各类研发机构、公共技术服务平台落户，在推进园区服务功能开发的同时，不断提高人才、技术、资金、信息等创新创业要素的集聚。09年园区科技创新中心建设力争初具雏形。</w:t>
      </w:r>
    </w:p>
    <w:p>
      <w:pPr>
        <w:ind w:left="0" w:right="0" w:firstLine="560"/>
        <w:spacing w:before="450" w:after="450" w:line="312" w:lineRule="auto"/>
      </w:pPr>
      <w:r>
        <w:rPr>
          <w:rFonts w:ascii="宋体" w:hAnsi="宋体" w:eastAsia="宋体" w:cs="宋体"/>
          <w:color w:val="000"/>
          <w:sz w:val="28"/>
          <w:szCs w:val="28"/>
        </w:rPr>
        <w:t xml:space="preserve">（五）坚持“四个优先”，充分发挥政策的引导和激励作用，提高复杂形势下工业经济组织程度。积极应对宏观环境的新变化，坚持以变应变，变中求新，以创新化解难题，不断提高复杂形势下驾驭经济发展的能力，坚持政策向主导产业、高新产业和优势企业倾斜，资源向他们集中，服务向他们贴紧，上下联动，同舟共济，共谋发展。一是优先扶持“双亿”工程。继续实施四套班子挂包联系制度，结对帮助50家亿元企业和26个亿元项目解决土地、资金、电力能源、节能减排等发展矛盾，全力以赴加以推进。二是优先鼓励“双创”。深入贯彻国家、省、市关于鼓励科技创新促进工业企业健康发展的政策意见，进一步加大企业争创品牌、开发新品、建设研发平台等创新创牌活动的奖励力度，充分调动企业的积极性。三是优先支持“双高”。鼓励小而精、小而特的高成长型企业和高新技术企业加快发展，重点在准入条件、平台服务、政策扶持等方面给予倾斜。四是优先落实“双责”。落实发展责任，加大工业经济考核力度，继续实施年终考核与季度考核相结合的考核机制，进一步细化目标，扎实推进。落实服务责任，加大科技创新、企业上市、招商引资、节能减排、引进高层次创业创新人才等一系列政策措施的落实力度，突出加强政策服务、平台建设服务、要素协调服务和招商服务，务求实效，推进全区工业经济又好又快发展。</w:t>
      </w:r>
    </w:p>
    <w:p>
      <w:pPr>
        <w:ind w:left="0" w:right="0" w:firstLine="560"/>
        <w:spacing w:before="450" w:after="450" w:line="312" w:lineRule="auto"/>
      </w:pPr>
      <w:r>
        <w:rPr>
          <w:rFonts w:ascii="宋体" w:hAnsi="宋体" w:eastAsia="宋体" w:cs="宋体"/>
          <w:color w:val="000"/>
          <w:sz w:val="28"/>
          <w:szCs w:val="28"/>
        </w:rPr>
        <w:t xml:space="preserve">（六）强力推进“四大机制”建设，把服务与落实体现在发展成效上。越是困难，越是支持企业，越是困难，越是增强信心，越是困难，越是需要创新。一是重大项目推进机制。建立重大项目协调推进领导小组，对龙头型、旗舰型、高新技术型的重大招商引资项目和在建项目，落实专门班子，帮助解决项目洽谈、手续办理、要素供给、矛盾协调等过程中遇到的困难和问题，制定工作计划，有序快速推进，定期不定期召开项目协调会、现场观摩会和进度督查会，形成分工领导挂帅，具体班子负责，责任落实到人的有效推进机制，确保不因服务不周而延迟进度，不因落实不力而影响竣工。二是要素协调机制。在当前复杂多变的形势下，多方筹措和科学调度土地、资金等各类生产要素显得尤为重要。针对土地供应矛盾，坚持盘活存量，清理闲地，对现有企业和项目进行梳理，投资强度、产出水平等达不到规定要求的用地，采取嫁接、置换、退让等多种形式腾出发展空间，优化资源配置，力争今年盘活存量300亩左右；坚持标准、集约用地，投资或注册规模达不到规定标准的项目，一律进创业园发展，鼓励企业用足现有空间，建设多层厂房，对符合市政府政策规定的减免相关规费，开发区创业园力争再新建10万平米左右的标准化厂房，为发展增加新的空间；突出重点，争取点供地，达到或基本达到省政府规定条件，发改委、国土等部门帮助企业向上协调，争取点供；用垦结合，向复垦要地，国土等部门要进一步加强荒废地复垦力度，力争更多指标用于经济建设；针对资金供需矛盾，鼓励增资扩股，优化资本结构，吸收现有股东和外部资金流入企业，增加资本总量，优化股权结构；鼓励扶优限劣，优化信贷结构。把更多资金用于好企业、大企业、好项目，力争每年组织一次银企洽谈会，加强沟通协调，提高合同履约率；鼓励多元融资，增加资金总量，对规模大，经营业绩良好的企业，积极帮助发行债券和上市融资，09年重点在1-2个企业上取得新进展，帮助企业引进各类创投基金、风投基金入股优质企业，互利共赢，共谋发展，09年力争实现新的突破；鼓励建立各类融资平台，扩大总量，采取政企合作，企业合作，引进战略投资者等多种方式，科学谋划，精心组织，力争取得更大成果；针对企业技术、人才需求矛盾，帮助企业牵线搭桥，与国内相应的科研机构、大专院校紧密合作，针对产业、产品发展要求和技术攻关的重点，政产学研联手，人才、技术、项目齐进，进一步扩大“科技创新，产业合作”活动的成果，09年烟花三月经贸旅游节再落实一批合作项目，09年力争建成维扬区人才劳动力市场。三是重点工作推进机制。在载体建设上有新突破，维扬经济开发区按照新的发展规划，进一步加大融资和投入力度，力争再建成5平方公里左右功能配套、环境良好的新区，为经济发展增添新的空间；体制创新上有新成效，按照科学合理、兼顾各方、提高效率的原则，进一步理顺园区与区乡政府的关系，在财政分成、招商引资、企业管理、综合考核等方面形成目标一致，统一管理，责权明确，利益共享的能充分调动和发挥各方面积极性的新格局；政策激励上有新提高。按照尺度合理、奖罚适度、激发动力的原则，调整和优化现有政策体系，重点在鼓励做大做强，支持科技创新，促进产业升级，强化招商引资，推动节能减排等方面加以充实、完善、提高，形成全区导向鲜明，促进发展的政策体系；四是责任落实机制。目标就是责任，结果体现能力，大政方针已定，关键在落实。经常督查，依据目标序时，对照工作要求，改进督查方式，提高督查效率，把责任贯穿于全过程；定期考核，实行季度考核与专项考核相结合，比出成效，赛出动力；总评，实行优者奖，劣者罚，突出激励，促进发展</w:t>
      </w:r>
    </w:p>
    <w:p>
      <w:pPr>
        <w:ind w:left="0" w:right="0" w:firstLine="560"/>
        <w:spacing w:before="450" w:after="450" w:line="312" w:lineRule="auto"/>
      </w:pPr>
      <w:r>
        <w:rPr>
          <w:rFonts w:ascii="黑体" w:hAnsi="黑体" w:eastAsia="黑体" w:cs="黑体"/>
          <w:color w:val="000000"/>
          <w:sz w:val="36"/>
          <w:szCs w:val="36"/>
          <w:b w:val="1"/>
          <w:bCs w:val="1"/>
        </w:rPr>
        <w:t xml:space="preserve">第五篇：今年以来</w:t>
      </w:r>
    </w:p>
    <w:p>
      <w:pPr>
        <w:ind w:left="0" w:right="0" w:firstLine="560"/>
        <w:spacing w:before="450" w:after="450" w:line="312" w:lineRule="auto"/>
      </w:pPr>
      <w:r>
        <w:rPr>
          <w:rFonts w:ascii="宋体" w:hAnsi="宋体" w:eastAsia="宋体" w:cs="宋体"/>
          <w:color w:val="000"/>
          <w:sz w:val="28"/>
          <w:szCs w:val="28"/>
        </w:rPr>
        <w:t xml:space="preserve">今年以来，平川区电力路街道计生站、计划生育服务中心、所辖各社区把流动人口优质服务，纳入创先争优活动内容，作为人口计生部门服务群众、为民办实事的重要工作来抓，向流动人群提供多种优质免费服务活动，使流动人口享受到阳光般的温暖，为建设和谐街道营造了良好的人口环境。</w:t>
      </w:r>
    </w:p>
    <w:p>
      <w:pPr>
        <w:ind w:left="0" w:right="0" w:firstLine="560"/>
        <w:spacing w:before="450" w:after="450" w:line="312" w:lineRule="auto"/>
      </w:pPr>
      <w:r>
        <w:rPr>
          <w:rFonts w:ascii="宋体" w:hAnsi="宋体" w:eastAsia="宋体" w:cs="宋体"/>
          <w:color w:val="000"/>
          <w:sz w:val="28"/>
          <w:szCs w:val="28"/>
        </w:rPr>
        <w:t xml:space="preserve">一是开展流动人口计生宣传教育活动。利用“春节”、“三八妇女节”、“7.11世界人口日”“9.25公开信发表30周年”等重要节日，在流动人口集中地段设立计生宣传服务点，发放流动人口便民服务指南；利用宣传车到流动人口集中居住地进行巡回宣传；开通“12356”阳光计生咨询服务热线，张贴温馨提示牌，发放联系服务卡，刷写固定标语，建立人口文化大院、长廊、人口文化图书室等方式，大力宣传人口计生法律、法规、优生优育、避孕节育知识和《流动人口婚育证明》办理程序，引导流动人口树立科学、文明、进步的婚育观念。</w:t>
      </w:r>
    </w:p>
    <w:p>
      <w:pPr>
        <w:ind w:left="0" w:right="0" w:firstLine="560"/>
        <w:spacing w:before="450" w:after="450" w:line="312" w:lineRule="auto"/>
      </w:pPr>
      <w:r>
        <w:rPr>
          <w:rFonts w:ascii="宋体" w:hAnsi="宋体" w:eastAsia="宋体" w:cs="宋体"/>
          <w:color w:val="000"/>
          <w:sz w:val="28"/>
          <w:szCs w:val="28"/>
        </w:rPr>
        <w:t xml:space="preserve">二是开展为流动人口送温暖活动。开展流动人口计生“关怀关爱”专项行动，依托社区和各用人单位，为流动人口送服务。在建筑工地举办男性生殖健康讲座，在宾馆、酒店开展青春期健康教育。在中秋节、国庆节期间筹资600余元，对辖区15户流动人口留守儿童、困难计生户对象进行了慰问。</w:t>
      </w:r>
    </w:p>
    <w:p>
      <w:pPr>
        <w:ind w:left="0" w:right="0" w:firstLine="560"/>
        <w:spacing w:before="450" w:after="450" w:line="312" w:lineRule="auto"/>
      </w:pPr>
      <w:r>
        <w:rPr>
          <w:rFonts w:ascii="宋体" w:hAnsi="宋体" w:eastAsia="宋体" w:cs="宋体"/>
          <w:color w:val="000"/>
          <w:sz w:val="28"/>
          <w:szCs w:val="28"/>
        </w:rPr>
        <w:t xml:space="preserve">三是为流动人口开展免费计生技术服务。计生服务所、社区卫生服务站组织围绕流动人口的需求，上门为其提供免费生殖健康检查、避孕药具和生殖保健指导等优质服务；社区为外出返乡的育龄群众发放便民服务指南，免费办理《流动人口婚育证明》；凡持有《服务手册》和《阳光服务卡》的流动人口育龄妇女，计生服务机构免费领取避孕药具和宣传资料，免费享受一年两次的生殖健康检查和计生基本项目技术服务。</w:t>
      </w:r>
    </w:p>
    <w:p>
      <w:pPr>
        <w:ind w:left="0" w:right="0" w:firstLine="560"/>
        <w:spacing w:before="450" w:after="450" w:line="312" w:lineRule="auto"/>
      </w:pPr>
      <w:r>
        <w:rPr>
          <w:rFonts w:ascii="宋体" w:hAnsi="宋体" w:eastAsia="宋体" w:cs="宋体"/>
          <w:color w:val="000"/>
          <w:sz w:val="28"/>
          <w:szCs w:val="28"/>
        </w:rPr>
        <w:t xml:space="preserve">四是推进流动人口便民维权服务工作。成立了流动人口计生便民维权工作领导小组，与工会联合设立了流动人口便民维权岗，制定了工作方案，纳入了人口计生工作考核之中。成立了流动人口计生便民维权工作站，建立了计生干部包社区、包对象责任制；认真落实流动人口便民维权措施，使流动人口计生便民维权工作规范化、制度化，真正使流动人口在辖区发展，就像在家乡发展一样享受阳光般的温暖。</w:t>
      </w:r>
    </w:p>
    <w:p>
      <w:pPr>
        <w:ind w:left="0" w:right="0" w:firstLine="560"/>
        <w:spacing w:before="450" w:after="450" w:line="312" w:lineRule="auto"/>
      </w:pPr>
      <w:r>
        <w:rPr>
          <w:rFonts w:ascii="宋体" w:hAnsi="宋体" w:eastAsia="宋体" w:cs="宋体"/>
          <w:color w:val="000"/>
          <w:sz w:val="28"/>
          <w:szCs w:val="28"/>
        </w:rPr>
        <w:t xml:space="preserve">截止目前，建立计生文化长廊3个、人口文化图书屋6个，在社区、建筑工地等举办流动人口生殖健康培训23场次；在宾馆、酒店开设青春期健康教育28场次，印发《流动人口宣传服务手册》7120册，深入辖区为流动人口进行生殖健康检查5期，开通阳光计生咨询服务热线6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2025-04-19T10:36:35+08:00</dcterms:created>
  <dcterms:modified xsi:type="dcterms:W3CDTF">2025-04-19T10:36:35+08:00</dcterms:modified>
</cp:coreProperties>
</file>

<file path=docProps/custom.xml><?xml version="1.0" encoding="utf-8"?>
<Properties xmlns="http://schemas.openxmlformats.org/officeDocument/2006/custom-properties" xmlns:vt="http://schemas.openxmlformats.org/officeDocument/2006/docPropsVTypes"/>
</file>