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2024年度财务决算和 2024年度财务预算报告五篇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第一篇：2024年度财务决算和 2024年度财务预算报告2024年度財務決算和 2024年度財務預算報告2024年,受國際經濟形勢和國內各項成本上升的影響,公司業績出現一定程度的下滑,但是在董事會的正確領導下,在管理層以及全體員工的共同努...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第一篇：2024年度财务决算和 2024年度财务预算报告</w:t>
      </w:r>
    </w:p>
    <w:p>
      <w:pPr>
        <w:ind w:left="0" w:right="0" w:firstLine="560"/>
        <w:spacing w:before="450" w:after="450" w:line="312" w:lineRule="auto"/>
      </w:pPr>
      <w:r>
        <w:rPr>
          <w:rFonts w:ascii="宋体" w:hAnsi="宋体" w:eastAsia="宋体" w:cs="宋体"/>
          <w:color w:val="000"/>
          <w:sz w:val="28"/>
          <w:szCs w:val="28"/>
        </w:rPr>
        <w:t xml:space="preserve">2024年度財務決算和 2024年度財務預算報告</w:t>
      </w:r>
    </w:p>
    <w:p>
      <w:pPr>
        <w:ind w:left="0" w:right="0" w:firstLine="560"/>
        <w:spacing w:before="450" w:after="450" w:line="312" w:lineRule="auto"/>
      </w:pPr>
      <w:r>
        <w:rPr>
          <w:rFonts w:ascii="宋体" w:hAnsi="宋体" w:eastAsia="宋体" w:cs="宋体"/>
          <w:color w:val="000"/>
          <w:sz w:val="28"/>
          <w:szCs w:val="28"/>
        </w:rPr>
        <w:t xml:space="preserve">2024年,受國際經濟形勢和國內各項成本上升的影響,公司業績出現一定程度的下滑,但是在董事會的正確領導下,在管理層以及全體員工的共同努力下,公司已經做好戰略轉型的準備,為今後繼續保持穩定良好的發展打下基礎。</w:t>
      </w:r>
    </w:p>
    <w:p>
      <w:pPr>
        <w:ind w:left="0" w:right="0" w:firstLine="560"/>
        <w:spacing w:before="450" w:after="450" w:line="312" w:lineRule="auto"/>
      </w:pPr>
      <w:r>
        <w:rPr>
          <w:rFonts w:ascii="宋体" w:hAnsi="宋体" w:eastAsia="宋体" w:cs="宋体"/>
          <w:color w:val="000"/>
          <w:sz w:val="28"/>
          <w:szCs w:val="28"/>
        </w:rPr>
        <w:t xml:space="preserve">公司 2024年度財務決算和2024年度財務預算報告如下:</w:t>
      </w:r>
    </w:p>
    <w:p>
      <w:pPr>
        <w:ind w:left="0" w:right="0" w:firstLine="560"/>
        <w:spacing w:before="450" w:after="450" w:line="312" w:lineRule="auto"/>
      </w:pPr>
      <w:r>
        <w:rPr>
          <w:rFonts w:ascii="宋体" w:hAnsi="宋体" w:eastAsia="宋体" w:cs="宋体"/>
          <w:color w:val="000"/>
          <w:sz w:val="28"/>
          <w:szCs w:val="28"/>
        </w:rPr>
        <w:t xml:space="preserve">2024 年度財務決算報告</w:t>
      </w:r>
    </w:p>
    <w:p>
      <w:pPr>
        <w:ind w:left="0" w:right="0" w:firstLine="560"/>
        <w:spacing w:before="450" w:after="450" w:line="312" w:lineRule="auto"/>
      </w:pPr>
      <w:r>
        <w:rPr>
          <w:rFonts w:ascii="宋体" w:hAnsi="宋体" w:eastAsia="宋体" w:cs="宋体"/>
          <w:color w:val="000"/>
          <w:sz w:val="28"/>
          <w:szCs w:val="28"/>
        </w:rPr>
        <w:t xml:space="preserve">一、2024年度財務報表的審計情況</w:t>
      </w:r>
    </w:p>
    <w:p>
      <w:pPr>
        <w:ind w:left="0" w:right="0" w:firstLine="560"/>
        <w:spacing w:before="450" w:after="450" w:line="312" w:lineRule="auto"/>
      </w:pPr>
      <w:r>
        <w:rPr>
          <w:rFonts w:ascii="宋体" w:hAnsi="宋体" w:eastAsia="宋体" w:cs="宋体"/>
          <w:color w:val="000"/>
          <w:sz w:val="28"/>
          <w:szCs w:val="28"/>
        </w:rPr>
        <w:t xml:space="preserve">公司2024年度財務報表已經中准會計師事務所審計,並出具了中准審字(2024)1191號標準無保留意見的審計報告。</w:t>
      </w:r>
    </w:p>
    <w:p>
      <w:pPr>
        <w:ind w:left="0" w:right="0" w:firstLine="560"/>
        <w:spacing w:before="450" w:after="450" w:line="312" w:lineRule="auto"/>
      </w:pPr>
      <w:r>
        <w:rPr>
          <w:rFonts w:ascii="宋体" w:hAnsi="宋体" w:eastAsia="宋体" w:cs="宋体"/>
          <w:color w:val="000"/>
          <w:sz w:val="28"/>
          <w:szCs w:val="28"/>
        </w:rPr>
        <w:t xml:space="preserve">二、主要會計數據及財務指標變動情況</w:t>
      </w:r>
    </w:p>
    <w:p>
      <w:pPr>
        <w:ind w:left="0" w:right="0" w:firstLine="560"/>
        <w:spacing w:before="450" w:after="450" w:line="312" w:lineRule="auto"/>
      </w:pPr>
      <w:r>
        <w:rPr>
          <w:rFonts w:ascii="宋体" w:hAnsi="宋体" w:eastAsia="宋体" w:cs="宋体"/>
          <w:color w:val="000"/>
          <w:sz w:val="28"/>
          <w:szCs w:val="28"/>
        </w:rPr>
        <w:t xml:space="preserve">項 目 2024 年 2024 年 本年比上年增減</w:t>
      </w:r>
    </w:p>
    <w:p>
      <w:pPr>
        <w:ind w:left="0" w:right="0" w:firstLine="560"/>
        <w:spacing w:before="450" w:after="450" w:line="312" w:lineRule="auto"/>
      </w:pPr>
      <w:r>
        <w:rPr>
          <w:rFonts w:ascii="宋体" w:hAnsi="宋体" w:eastAsia="宋体" w:cs="宋体"/>
          <w:color w:val="000"/>
          <w:sz w:val="28"/>
          <w:szCs w:val="28"/>
        </w:rPr>
        <w:t xml:space="preserve">營業收入(萬元)119,764.28 105,703.83 13.30%</w:t>
      </w:r>
    </w:p>
    <w:p>
      <w:pPr>
        <w:ind w:left="0" w:right="0" w:firstLine="560"/>
        <w:spacing w:before="450" w:after="450" w:line="312" w:lineRule="auto"/>
      </w:pPr>
      <w:r>
        <w:rPr>
          <w:rFonts w:ascii="宋体" w:hAnsi="宋体" w:eastAsia="宋体" w:cs="宋体"/>
          <w:color w:val="000"/>
          <w:sz w:val="28"/>
          <w:szCs w:val="28"/>
        </w:rPr>
        <w:t xml:space="preserve">利潤總額(萬元)1,557.15 1,043.68 49.20%歸屬於上市公司股東的淨利潤</w:t>
      </w:r>
    </w:p>
    <w:p>
      <w:pPr>
        <w:ind w:left="0" w:right="0" w:firstLine="560"/>
        <w:spacing w:before="450" w:after="450" w:line="312" w:lineRule="auto"/>
      </w:pPr>
      <w:r>
        <w:rPr>
          <w:rFonts w:ascii="宋体" w:hAnsi="宋体" w:eastAsia="宋体" w:cs="宋体"/>
          <w:color w:val="000"/>
          <w:sz w:val="28"/>
          <w:szCs w:val="28"/>
        </w:rPr>
        <w:t xml:space="preserve">797.52 1,070.32-25.49%</w:t>
      </w:r>
    </w:p>
    <w:p>
      <w:pPr>
        <w:ind w:left="0" w:right="0" w:firstLine="560"/>
        <w:spacing w:before="450" w:after="450" w:line="312" w:lineRule="auto"/>
      </w:pPr>
      <w:r>
        <w:rPr>
          <w:rFonts w:ascii="宋体" w:hAnsi="宋体" w:eastAsia="宋体" w:cs="宋体"/>
          <w:color w:val="000"/>
          <w:sz w:val="28"/>
          <w:szCs w:val="28"/>
        </w:rPr>
        <w:t xml:space="preserve">(萬元)</w:t>
      </w:r>
    </w:p>
    <w:p>
      <w:pPr>
        <w:ind w:left="0" w:right="0" w:firstLine="560"/>
        <w:spacing w:before="450" w:after="450" w:line="312" w:lineRule="auto"/>
      </w:pPr>
      <w:r>
        <w:rPr>
          <w:rFonts w:ascii="宋体" w:hAnsi="宋体" w:eastAsia="宋体" w:cs="宋体"/>
          <w:color w:val="000"/>
          <w:sz w:val="28"/>
          <w:szCs w:val="28"/>
        </w:rPr>
        <w:t xml:space="preserve">每股收益(元/股)0.03 0.05-40.00%</w:t>
      </w:r>
    </w:p>
    <w:p>
      <w:pPr>
        <w:ind w:left="0" w:right="0" w:firstLine="560"/>
        <w:spacing w:before="450" w:after="450" w:line="312" w:lineRule="auto"/>
      </w:pPr>
      <w:r>
        <w:rPr>
          <w:rFonts w:ascii="宋体" w:hAnsi="宋体" w:eastAsia="宋体" w:cs="宋体"/>
          <w:color w:val="000"/>
          <w:sz w:val="28"/>
          <w:szCs w:val="28"/>
        </w:rPr>
        <w:t xml:space="preserve">加權平均淨資產收益率 1.09% 1.40%-0.31%經營活動產生的現金流量淨額</w:t>
      </w:r>
    </w:p>
    <w:p>
      <w:pPr>
        <w:ind w:left="0" w:right="0" w:firstLine="560"/>
        <w:spacing w:before="450" w:after="450" w:line="312" w:lineRule="auto"/>
      </w:pPr>
      <w:r>
        <w:rPr>
          <w:rFonts w:ascii="宋体" w:hAnsi="宋体" w:eastAsia="宋体" w:cs="宋体"/>
          <w:color w:val="000"/>
          <w:sz w:val="28"/>
          <w:szCs w:val="28"/>
        </w:rPr>
        <w:t xml:space="preserve">-4,405.39-14,855.45 70.34%</w:t>
      </w:r>
    </w:p>
    <w:p>
      <w:pPr>
        <w:ind w:left="0" w:right="0" w:firstLine="560"/>
        <w:spacing w:before="450" w:after="450" w:line="312" w:lineRule="auto"/>
      </w:pPr>
      <w:r>
        <w:rPr>
          <w:rFonts w:ascii="宋体" w:hAnsi="宋体" w:eastAsia="宋体" w:cs="宋体"/>
          <w:color w:val="000"/>
          <w:sz w:val="28"/>
          <w:szCs w:val="28"/>
        </w:rPr>
        <w:t xml:space="preserve">(萬元)每股經營活動產生的現金流量</w:t>
      </w:r>
    </w:p>
    <w:p>
      <w:pPr>
        <w:ind w:left="0" w:right="0" w:firstLine="560"/>
        <w:spacing w:before="450" w:after="450" w:line="312" w:lineRule="auto"/>
      </w:pPr>
      <w:r>
        <w:rPr>
          <w:rFonts w:ascii="宋体" w:hAnsi="宋体" w:eastAsia="宋体" w:cs="宋体"/>
          <w:color w:val="000"/>
          <w:sz w:val="28"/>
          <w:szCs w:val="28"/>
        </w:rPr>
        <w:t xml:space="preserve">-0.19-0.64 70.31%</w:t>
      </w:r>
    </w:p>
    <w:p>
      <w:pPr>
        <w:ind w:left="0" w:right="0" w:firstLine="560"/>
        <w:spacing w:before="450" w:after="450" w:line="312" w:lineRule="auto"/>
      </w:pPr>
      <w:r>
        <w:rPr>
          <w:rFonts w:ascii="宋体" w:hAnsi="宋体" w:eastAsia="宋体" w:cs="宋体"/>
          <w:color w:val="000"/>
          <w:sz w:val="28"/>
          <w:szCs w:val="28"/>
        </w:rPr>
        <w:t xml:space="preserve">淨額(元/股)</w:t>
      </w:r>
    </w:p>
    <w:p>
      <w:pPr>
        <w:ind w:left="0" w:right="0" w:firstLine="560"/>
        <w:spacing w:before="450" w:after="450" w:line="312" w:lineRule="auto"/>
      </w:pPr>
      <w:r>
        <w:rPr>
          <w:rFonts w:ascii="宋体" w:hAnsi="宋体" w:eastAsia="宋体" w:cs="宋体"/>
          <w:color w:val="000"/>
          <w:sz w:val="28"/>
          <w:szCs w:val="28"/>
        </w:rPr>
        <w:t xml:space="preserve">項 目 2024 年末 2024 年末 本年末比上年末增減</w:t>
      </w:r>
    </w:p>
    <w:p>
      <w:pPr>
        <w:ind w:left="0" w:right="0" w:firstLine="560"/>
        <w:spacing w:before="450" w:after="450" w:line="312" w:lineRule="auto"/>
      </w:pPr>
      <w:r>
        <w:rPr>
          <w:rFonts w:ascii="宋体" w:hAnsi="宋体" w:eastAsia="宋体" w:cs="宋体"/>
          <w:color w:val="000"/>
          <w:sz w:val="28"/>
          <w:szCs w:val="28"/>
        </w:rPr>
        <w:t xml:space="preserve">總資產(萬元)138,627.94 129,551.19 7.01%</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資產負債率 45.76% 41.26% 4.50%歸屬於上市公司股東的71,907.51 75,909.98-5.27%所有者 權益(萬元)</w:t>
      </w:r>
    </w:p>
    <w:p>
      <w:pPr>
        <w:ind w:left="0" w:right="0" w:firstLine="560"/>
        <w:spacing w:before="450" w:after="450" w:line="312" w:lineRule="auto"/>
      </w:pPr>
      <w:r>
        <w:rPr>
          <w:rFonts w:ascii="宋体" w:hAnsi="宋体" w:eastAsia="宋体" w:cs="宋体"/>
          <w:color w:val="000"/>
          <w:sz w:val="28"/>
          <w:szCs w:val="28"/>
        </w:rPr>
        <w:t xml:space="preserve">股本(萬元)23,040.00 19,200.00 20.00%</w:t>
      </w:r>
    </w:p>
    <w:p>
      <w:pPr>
        <w:ind w:left="0" w:right="0" w:firstLine="560"/>
        <w:spacing w:before="450" w:after="450" w:line="312" w:lineRule="auto"/>
      </w:pPr>
      <w:r>
        <w:rPr>
          <w:rFonts w:ascii="宋体" w:hAnsi="宋体" w:eastAsia="宋体" w:cs="宋体"/>
          <w:color w:val="000"/>
          <w:sz w:val="28"/>
          <w:szCs w:val="28"/>
        </w:rPr>
        <w:t xml:space="preserve">每股淨資產(元/股)3.12 3.29-5.17%</w:t>
      </w:r>
    </w:p>
    <w:p>
      <w:pPr>
        <w:ind w:left="0" w:right="0" w:firstLine="560"/>
        <w:spacing w:before="450" w:after="450" w:line="312" w:lineRule="auto"/>
      </w:pPr>
      <w:r>
        <w:rPr>
          <w:rFonts w:ascii="宋体" w:hAnsi="宋体" w:eastAsia="宋体" w:cs="宋体"/>
          <w:color w:val="000"/>
          <w:sz w:val="28"/>
          <w:szCs w:val="28"/>
        </w:rPr>
        <w:t xml:space="preserve">報告期內,公司資產狀況良好,但盈利能力下滑較大。</w:t>
      </w:r>
    </w:p>
    <w:p>
      <w:pPr>
        <w:ind w:left="0" w:right="0" w:firstLine="560"/>
        <w:spacing w:before="450" w:after="450" w:line="312" w:lineRule="auto"/>
      </w:pPr>
      <w:r>
        <w:rPr>
          <w:rFonts w:ascii="宋体" w:hAnsi="宋体" w:eastAsia="宋体" w:cs="宋体"/>
          <w:color w:val="000"/>
          <w:sz w:val="28"/>
          <w:szCs w:val="28"/>
        </w:rPr>
        <w:t xml:space="preserve">公司資產總額138,627.94萬元,比年初增加9,076.75萬元,增幅7.01%,資產負債率為45.76%,資產狀況良好。</w:t>
      </w:r>
    </w:p>
    <w:p>
      <w:pPr>
        <w:ind w:left="0" w:right="0" w:firstLine="560"/>
        <w:spacing w:before="450" w:after="450" w:line="312" w:lineRule="auto"/>
      </w:pPr>
      <w:r>
        <w:rPr>
          <w:rFonts w:ascii="宋体" w:hAnsi="宋体" w:eastAsia="宋体" w:cs="宋体"/>
          <w:color w:val="000"/>
          <w:sz w:val="28"/>
          <w:szCs w:val="28"/>
        </w:rPr>
        <w:t xml:space="preserve">報告期內,公司實現營業收入 119,764.28 萬元,比上年增長 13.30%;實現淨利潤 1,175.46萬元,比上年增長 34.28%,其中,歸屬於上市公司股東的淨利潤為 797.52 萬元,同比下降25.49%。其主要原因:(1)受整體市場環境影響公司外銷市場尚未明顯好轉,而人工、費用等成本卻較上年同期上漲較多,成本、費用的增長幅度高於營業收入的增長;(2)內銷市場目前尚處市場開拓階段,前期推廣費用較高且尚未得到回報,虧損較大;(3)募投專案尚未達到預期規模產量,未能產生預期的經濟效益。</w:t>
      </w:r>
    </w:p>
    <w:p>
      <w:pPr>
        <w:ind w:left="0" w:right="0" w:firstLine="560"/>
        <w:spacing w:before="450" w:after="450" w:line="312" w:lineRule="auto"/>
      </w:pPr>
      <w:r>
        <w:rPr>
          <w:rFonts w:ascii="宋体" w:hAnsi="宋体" w:eastAsia="宋体" w:cs="宋体"/>
          <w:color w:val="000"/>
          <w:sz w:val="28"/>
          <w:szCs w:val="28"/>
        </w:rPr>
        <w:t xml:space="preserve">經營活動產生的現金流量淨額為-4,405.39萬元,主要是由於新設立的江西鷗迪銅業有限公司為生產所儲備的材料以及公司延長部分客戶的賬期以支撐業務的發展。</w:t>
      </w:r>
    </w:p>
    <w:p>
      <w:pPr>
        <w:ind w:left="0" w:right="0" w:firstLine="560"/>
        <w:spacing w:before="450" w:after="450" w:line="312" w:lineRule="auto"/>
      </w:pPr>
      <w:r>
        <w:rPr>
          <w:rFonts w:ascii="宋体" w:hAnsi="宋体" w:eastAsia="宋体" w:cs="宋体"/>
          <w:color w:val="000"/>
          <w:sz w:val="28"/>
          <w:szCs w:val="28"/>
        </w:rPr>
        <w:t xml:space="preserve">三、財務狀況、經營成果和現金流量分析</w:t>
      </w:r>
    </w:p>
    <w:p>
      <w:pPr>
        <w:ind w:left="0" w:right="0" w:firstLine="560"/>
        <w:spacing w:before="450" w:after="450" w:line="312" w:lineRule="auto"/>
      </w:pPr>
      <w:r>
        <w:rPr>
          <w:rFonts w:ascii="宋体" w:hAnsi="宋体" w:eastAsia="宋体" w:cs="宋体"/>
          <w:color w:val="000"/>
          <w:sz w:val="28"/>
          <w:szCs w:val="28"/>
        </w:rPr>
        <w:t xml:space="preserve">(一)資產、負債和淨資產情況:</w:t>
      </w:r>
    </w:p>
    <w:p>
      <w:pPr>
        <w:ind w:left="0" w:right="0" w:firstLine="560"/>
        <w:spacing w:before="450" w:after="450" w:line="312" w:lineRule="auto"/>
      </w:pPr>
      <w:r>
        <w:rPr>
          <w:rFonts w:ascii="宋体" w:hAnsi="宋体" w:eastAsia="宋体" w:cs="宋体"/>
          <w:color w:val="000"/>
          <w:sz w:val="28"/>
          <w:szCs w:val="28"/>
        </w:rPr>
        <w:t xml:space="preserve">1、資產構成及變動情況</w:t>
      </w:r>
    </w:p>
    <w:p>
      <w:pPr>
        <w:ind w:left="0" w:right="0" w:firstLine="560"/>
        <w:spacing w:before="450" w:after="450" w:line="312" w:lineRule="auto"/>
      </w:pPr>
      <w:r>
        <w:rPr>
          <w:rFonts w:ascii="宋体" w:hAnsi="宋体" w:eastAsia="宋体" w:cs="宋体"/>
          <w:color w:val="000"/>
          <w:sz w:val="28"/>
          <w:szCs w:val="28"/>
        </w:rPr>
        <w:t xml:space="preserve">截止2024年12月31日,公司資產總額138,627.94 萬元,比年初增加9,076.75萬元,增幅7.01%。主要資產構成及變動情況如下:</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2024 年 12 月 31 日 2024 年 12 月 31 日</w:t>
      </w:r>
    </w:p>
    <w:p>
      <w:pPr>
        <w:ind w:left="0" w:right="0" w:firstLine="560"/>
        <w:spacing w:before="450" w:after="450" w:line="312" w:lineRule="auto"/>
      </w:pPr>
      <w:r>
        <w:rPr>
          <w:rFonts w:ascii="宋体" w:hAnsi="宋体" w:eastAsia="宋体" w:cs="宋体"/>
          <w:color w:val="000"/>
          <w:sz w:val="28"/>
          <w:szCs w:val="28"/>
        </w:rPr>
        <w:t xml:space="preserve">項 目 同比變動</w:t>
      </w:r>
    </w:p>
    <w:p>
      <w:pPr>
        <w:ind w:left="0" w:right="0" w:firstLine="560"/>
        <w:spacing w:before="450" w:after="450" w:line="312" w:lineRule="auto"/>
      </w:pPr>
      <w:r>
        <w:rPr>
          <w:rFonts w:ascii="宋体" w:hAnsi="宋体" w:eastAsia="宋体" w:cs="宋体"/>
          <w:color w:val="000"/>
          <w:sz w:val="28"/>
          <w:szCs w:val="28"/>
        </w:rPr>
        <w:t xml:space="preserve">金額 比例 金額 比例</w:t>
      </w:r>
    </w:p>
    <w:p>
      <w:pPr>
        <w:ind w:left="0" w:right="0" w:firstLine="560"/>
        <w:spacing w:before="450" w:after="450" w:line="312" w:lineRule="auto"/>
      </w:pPr>
      <w:r>
        <w:rPr>
          <w:rFonts w:ascii="宋体" w:hAnsi="宋体" w:eastAsia="宋体" w:cs="宋体"/>
          <w:color w:val="000"/>
          <w:sz w:val="28"/>
          <w:szCs w:val="28"/>
        </w:rPr>
        <w:t xml:space="preserve">流動資產合計 84,549.70 60.99% 88,605.30 68.39%-4.58%</w:t>
      </w:r>
    </w:p>
    <w:p>
      <w:pPr>
        <w:ind w:left="0" w:right="0" w:firstLine="560"/>
        <w:spacing w:before="450" w:after="450" w:line="312" w:lineRule="auto"/>
      </w:pPr>
      <w:r>
        <w:rPr>
          <w:rFonts w:ascii="宋体" w:hAnsi="宋体" w:eastAsia="宋体" w:cs="宋体"/>
          <w:color w:val="000"/>
          <w:sz w:val="28"/>
          <w:szCs w:val="28"/>
        </w:rPr>
        <w:t xml:space="preserve">其中:貨幣資金 10,455.06 7.54% 24,985.09 19.29%-58.15%</w:t>
      </w:r>
    </w:p>
    <w:p>
      <w:pPr>
        <w:ind w:left="0" w:right="0" w:firstLine="560"/>
        <w:spacing w:before="450" w:after="450" w:line="312" w:lineRule="auto"/>
      </w:pPr>
      <w:r>
        <w:rPr>
          <w:rFonts w:ascii="宋体" w:hAnsi="宋体" w:eastAsia="宋体" w:cs="宋体"/>
          <w:color w:val="000"/>
          <w:sz w:val="28"/>
          <w:szCs w:val="28"/>
        </w:rPr>
        <w:t xml:space="preserve">應收賬款 29,220.04 21.08% 21,730.24 16.77% 34.47%</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預付款項 8,706.76 6.28% 6,707.30 5.18% 29.81%</w:t>
      </w:r>
    </w:p>
    <w:p>
      <w:pPr>
        <w:ind w:left="0" w:right="0" w:firstLine="560"/>
        <w:spacing w:before="450" w:after="450" w:line="312" w:lineRule="auto"/>
      </w:pPr>
      <w:r>
        <w:rPr>
          <w:rFonts w:ascii="宋体" w:hAnsi="宋体" w:eastAsia="宋体" w:cs="宋体"/>
          <w:color w:val="000"/>
          <w:sz w:val="28"/>
          <w:szCs w:val="28"/>
        </w:rPr>
        <w:t xml:space="preserve">其他應收款 5,193.85 3.75% 7,017.31 5.42%-25.99%</w:t>
      </w:r>
    </w:p>
    <w:p>
      <w:pPr>
        <w:ind w:left="0" w:right="0" w:firstLine="560"/>
        <w:spacing w:before="450" w:after="450" w:line="312" w:lineRule="auto"/>
      </w:pPr>
      <w:r>
        <w:rPr>
          <w:rFonts w:ascii="宋体" w:hAnsi="宋体" w:eastAsia="宋体" w:cs="宋体"/>
          <w:color w:val="000"/>
          <w:sz w:val="28"/>
          <w:szCs w:val="28"/>
        </w:rPr>
        <w:t xml:space="preserve">存 貨 30,032.07 21.66% 26,145.53 20.18% 14.87%</w:t>
      </w:r>
    </w:p>
    <w:p>
      <w:pPr>
        <w:ind w:left="0" w:right="0" w:firstLine="560"/>
        <w:spacing w:before="450" w:after="450" w:line="312" w:lineRule="auto"/>
      </w:pPr>
      <w:r>
        <w:rPr>
          <w:rFonts w:ascii="宋体" w:hAnsi="宋体" w:eastAsia="宋体" w:cs="宋体"/>
          <w:color w:val="000"/>
          <w:sz w:val="28"/>
          <w:szCs w:val="28"/>
        </w:rPr>
        <w:t xml:space="preserve">非流動資產合計 54,078.24 39.01% 40,945.88 31.61% 32.07%</w:t>
      </w:r>
    </w:p>
    <w:p>
      <w:pPr>
        <w:ind w:left="0" w:right="0" w:firstLine="560"/>
        <w:spacing w:before="450" w:after="450" w:line="312" w:lineRule="auto"/>
      </w:pPr>
      <w:r>
        <w:rPr>
          <w:rFonts w:ascii="宋体" w:hAnsi="宋体" w:eastAsia="宋体" w:cs="宋体"/>
          <w:color w:val="000"/>
          <w:sz w:val="28"/>
          <w:szCs w:val="28"/>
        </w:rPr>
        <w:t xml:space="preserve">其中:固定資產 37,638.43 27.15% 24,183.55 18.67% 55.64%</w:t>
      </w:r>
    </w:p>
    <w:p>
      <w:pPr>
        <w:ind w:left="0" w:right="0" w:firstLine="560"/>
        <w:spacing w:before="450" w:after="450" w:line="312" w:lineRule="auto"/>
      </w:pPr>
      <w:r>
        <w:rPr>
          <w:rFonts w:ascii="宋体" w:hAnsi="宋体" w:eastAsia="宋体" w:cs="宋体"/>
          <w:color w:val="000"/>
          <w:sz w:val="28"/>
          <w:szCs w:val="28"/>
        </w:rPr>
        <w:t xml:space="preserve">無形資產 11,029.18 7.96% 7,266.89 5.61% 51.77%</w:t>
      </w:r>
    </w:p>
    <w:p>
      <w:pPr>
        <w:ind w:left="0" w:right="0" w:firstLine="560"/>
        <w:spacing w:before="450" w:after="450" w:line="312" w:lineRule="auto"/>
      </w:pPr>
      <w:r>
        <w:rPr>
          <w:rFonts w:ascii="宋体" w:hAnsi="宋体" w:eastAsia="宋体" w:cs="宋体"/>
          <w:color w:val="000"/>
          <w:sz w:val="28"/>
          <w:szCs w:val="28"/>
        </w:rPr>
        <w:t xml:space="preserve">遞延所得稅資產 1,243.11 0.90% 670.80 0.52% 85.32%</w:t>
      </w:r>
    </w:p>
    <w:p>
      <w:pPr>
        <w:ind w:left="0" w:right="0" w:firstLine="560"/>
        <w:spacing w:before="450" w:after="450" w:line="312" w:lineRule="auto"/>
      </w:pPr>
      <w:r>
        <w:rPr>
          <w:rFonts w:ascii="宋体" w:hAnsi="宋体" w:eastAsia="宋体" w:cs="宋体"/>
          <w:color w:val="000"/>
          <w:sz w:val="28"/>
          <w:szCs w:val="28"/>
        </w:rPr>
        <w:t xml:space="preserve">資產總計 138,627.94 100.00% 129,551.19 100.00% 7.01%</w:t>
      </w:r>
    </w:p>
    <w:p>
      <w:pPr>
        <w:ind w:left="0" w:right="0" w:firstLine="560"/>
        <w:spacing w:before="450" w:after="450" w:line="312" w:lineRule="auto"/>
      </w:pPr>
      <w:r>
        <w:rPr>
          <w:rFonts w:ascii="宋体" w:hAnsi="宋体" w:eastAsia="宋体" w:cs="宋体"/>
          <w:color w:val="000"/>
          <w:sz w:val="28"/>
          <w:szCs w:val="28"/>
        </w:rPr>
        <w:t xml:space="preserve">主要變動原因:</w:t>
      </w:r>
    </w:p>
    <w:p>
      <w:pPr>
        <w:ind w:left="0" w:right="0" w:firstLine="560"/>
        <w:spacing w:before="450" w:after="450" w:line="312" w:lineRule="auto"/>
      </w:pPr>
      <w:r>
        <w:rPr>
          <w:rFonts w:ascii="宋体" w:hAnsi="宋体" w:eastAsia="宋体" w:cs="宋体"/>
          <w:color w:val="000"/>
          <w:sz w:val="28"/>
          <w:szCs w:val="28"/>
        </w:rPr>
        <w:t xml:space="preserve">(1)2024 年年末流動資產總額84,549.70萬元,比年初減少4,055.60萬元,減幅4.58%,主要系貨幣資金減少14,530.03萬元、存貨增加3,886.54萬元、應收賬款增加7,489.80萬元。變動原因分別是:</w:t>
      </w:r>
    </w:p>
    <w:p>
      <w:pPr>
        <w:ind w:left="0" w:right="0" w:firstLine="560"/>
        <w:spacing w:before="450" w:after="450" w:line="312" w:lineRule="auto"/>
      </w:pPr>
      <w:r>
        <w:rPr>
          <w:rFonts w:ascii="宋体" w:hAnsi="宋体" w:eastAsia="宋体" w:cs="宋体"/>
          <w:color w:val="000"/>
          <w:sz w:val="28"/>
          <w:szCs w:val="28"/>
        </w:rPr>
        <w:t xml:space="preserve">①貨幣資金較年初減少14,530.03萬元,減幅為58.15%,主要系本期固定資產購建支出及原材料、庫存較大所致。</w:t>
      </w:r>
    </w:p>
    <w:p>
      <w:pPr>
        <w:ind w:left="0" w:right="0" w:firstLine="560"/>
        <w:spacing w:before="450" w:after="450" w:line="312" w:lineRule="auto"/>
      </w:pPr>
      <w:r>
        <w:rPr>
          <w:rFonts w:ascii="宋体" w:hAnsi="宋体" w:eastAsia="宋体" w:cs="宋体"/>
          <w:color w:val="000"/>
          <w:sz w:val="28"/>
          <w:szCs w:val="28"/>
        </w:rPr>
        <w:t xml:space="preserve">②存貨較年初增加 3,886.54萬元,增幅14.87%,主要原因是新設立子公司江西鷗迪存貨增加造成。</w:t>
      </w:r>
    </w:p>
    <w:p>
      <w:pPr>
        <w:ind w:left="0" w:right="0" w:firstLine="560"/>
        <w:spacing w:before="450" w:after="450" w:line="312" w:lineRule="auto"/>
      </w:pPr>
      <w:r>
        <w:rPr>
          <w:rFonts w:ascii="宋体" w:hAnsi="宋体" w:eastAsia="宋体" w:cs="宋体"/>
          <w:color w:val="000"/>
          <w:sz w:val="28"/>
          <w:szCs w:val="28"/>
        </w:rPr>
        <w:t xml:space="preserve">③應收賬款較年初增加7,489.80萬元,增幅34.47%,主要系本期加大市場開拓力度,營業收入增加以及部分客戶賬期延長使得應收賬款相應增加。</w:t>
      </w:r>
    </w:p>
    <w:p>
      <w:pPr>
        <w:ind w:left="0" w:right="0" w:firstLine="560"/>
        <w:spacing w:before="450" w:after="450" w:line="312" w:lineRule="auto"/>
      </w:pPr>
      <w:r>
        <w:rPr>
          <w:rFonts w:ascii="宋体" w:hAnsi="宋体" w:eastAsia="宋体" w:cs="宋体"/>
          <w:color w:val="000"/>
          <w:sz w:val="28"/>
          <w:szCs w:val="28"/>
        </w:rPr>
        <w:t xml:space="preserve">(2)2024 年末非流動資產總額54,078.24 萬元,比年初增加13,132.36萬元,增幅32.07%,主要系固定資產淨值增加13,454.88萬元所致,主要原因為:</w:t>
      </w:r>
    </w:p>
    <w:p>
      <w:pPr>
        <w:ind w:left="0" w:right="0" w:firstLine="560"/>
        <w:spacing w:before="450" w:after="450" w:line="312" w:lineRule="auto"/>
      </w:pPr>
      <w:r>
        <w:rPr>
          <w:rFonts w:ascii="宋体" w:hAnsi="宋体" w:eastAsia="宋体" w:cs="宋体"/>
          <w:color w:val="000"/>
          <w:sz w:val="28"/>
          <w:szCs w:val="28"/>
        </w:rPr>
        <w:t xml:space="preserve">①本期合併範圍新增子公司江西鷗迪,相應增加固定資產淨值3,102.59萬元;</w:t>
      </w:r>
    </w:p>
    <w:p>
      <w:pPr>
        <w:ind w:left="0" w:right="0" w:firstLine="560"/>
        <w:spacing w:before="450" w:after="450" w:line="312" w:lineRule="auto"/>
      </w:pPr>
      <w:r>
        <w:rPr>
          <w:rFonts w:ascii="宋体" w:hAnsi="宋体" w:eastAsia="宋体" w:cs="宋体"/>
          <w:color w:val="000"/>
          <w:sz w:val="28"/>
          <w:szCs w:val="28"/>
        </w:rPr>
        <w:t xml:space="preserve">②本期募投專案投產,新增廠房及設備較多,增加固定資產淨值8,532.44萬元。</w:t>
      </w:r>
    </w:p>
    <w:p>
      <w:pPr>
        <w:ind w:left="0" w:right="0" w:firstLine="560"/>
        <w:spacing w:before="450" w:after="450" w:line="312" w:lineRule="auto"/>
      </w:pPr>
      <w:r>
        <w:rPr>
          <w:rFonts w:ascii="宋体" w:hAnsi="宋体" w:eastAsia="宋体" w:cs="宋体"/>
          <w:color w:val="000"/>
          <w:sz w:val="28"/>
          <w:szCs w:val="28"/>
        </w:rPr>
        <w:t xml:space="preserve">2、負債結構及變動原因分析</w:t>
      </w:r>
    </w:p>
    <w:p>
      <w:pPr>
        <w:ind w:left="0" w:right="0" w:firstLine="560"/>
        <w:spacing w:before="450" w:after="450" w:line="312" w:lineRule="auto"/>
      </w:pPr>
      <w:r>
        <w:rPr>
          <w:rFonts w:ascii="宋体" w:hAnsi="宋体" w:eastAsia="宋体" w:cs="宋体"/>
          <w:color w:val="000"/>
          <w:sz w:val="28"/>
          <w:szCs w:val="28"/>
        </w:rPr>
        <w:t xml:space="preserve">2024年末負債總額63,434.21萬元,比年初增加 9,986.30萬元,增幅18.68%。</w:t>
      </w:r>
    </w:p>
    <w:p>
      <w:pPr>
        <w:ind w:left="0" w:right="0" w:firstLine="560"/>
        <w:spacing w:before="450" w:after="450" w:line="312" w:lineRule="auto"/>
      </w:pPr>
      <w:r>
        <w:rPr>
          <w:rFonts w:ascii="宋体" w:hAnsi="宋体" w:eastAsia="宋体" w:cs="宋体"/>
          <w:color w:val="000"/>
          <w:sz w:val="28"/>
          <w:szCs w:val="28"/>
        </w:rPr>
        <w:t xml:space="preserve">(1)負債結構</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專案 2024 年 12 月 31 日 2024 年 12 月 31 日 同比變動</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金額 比例 金額 比例</w:t>
      </w:r>
    </w:p>
    <w:p>
      <w:pPr>
        <w:ind w:left="0" w:right="0" w:firstLine="560"/>
        <w:spacing w:before="450" w:after="450" w:line="312" w:lineRule="auto"/>
      </w:pPr>
      <w:r>
        <w:rPr>
          <w:rFonts w:ascii="宋体" w:hAnsi="宋体" w:eastAsia="宋体" w:cs="宋体"/>
          <w:color w:val="000"/>
          <w:sz w:val="28"/>
          <w:szCs w:val="28"/>
        </w:rPr>
        <w:t xml:space="preserve">流動負債合計 58,879.92 92.82% 46,782.69 87.53% 25.86%</w:t>
      </w:r>
    </w:p>
    <w:p>
      <w:pPr>
        <w:ind w:left="0" w:right="0" w:firstLine="560"/>
        <w:spacing w:before="450" w:after="450" w:line="312" w:lineRule="auto"/>
      </w:pPr>
      <w:r>
        <w:rPr>
          <w:rFonts w:ascii="宋体" w:hAnsi="宋体" w:eastAsia="宋体" w:cs="宋体"/>
          <w:color w:val="000"/>
          <w:sz w:val="28"/>
          <w:szCs w:val="28"/>
        </w:rPr>
        <w:t xml:space="preserve">其中:短期借款 36,324.99 57.26% 30,159.25 56.43% 20.44%</w:t>
      </w:r>
    </w:p>
    <w:p>
      <w:pPr>
        <w:ind w:left="0" w:right="0" w:firstLine="560"/>
        <w:spacing w:before="450" w:after="450" w:line="312" w:lineRule="auto"/>
      </w:pPr>
      <w:r>
        <w:rPr>
          <w:rFonts w:ascii="宋体" w:hAnsi="宋体" w:eastAsia="宋体" w:cs="宋体"/>
          <w:color w:val="000"/>
          <w:sz w:val="28"/>
          <w:szCs w:val="28"/>
        </w:rPr>
        <w:t xml:space="preserve">應付賬款 16,239.60 25.60% 16,463.30 30.80%-1.36%</w:t>
      </w:r>
    </w:p>
    <w:p>
      <w:pPr>
        <w:ind w:left="0" w:right="0" w:firstLine="560"/>
        <w:spacing w:before="450" w:after="450" w:line="312" w:lineRule="auto"/>
      </w:pPr>
      <w:r>
        <w:rPr>
          <w:rFonts w:ascii="宋体" w:hAnsi="宋体" w:eastAsia="宋体" w:cs="宋体"/>
          <w:color w:val="000"/>
          <w:sz w:val="28"/>
          <w:szCs w:val="28"/>
        </w:rPr>
        <w:t xml:space="preserve">預收款項 463.68 0.73% 380.52 0.71% 21.85%</w:t>
      </w:r>
    </w:p>
    <w:p>
      <w:pPr>
        <w:ind w:left="0" w:right="0" w:firstLine="560"/>
        <w:spacing w:before="450" w:after="450" w:line="312" w:lineRule="auto"/>
      </w:pPr>
      <w:r>
        <w:rPr>
          <w:rFonts w:ascii="宋体" w:hAnsi="宋体" w:eastAsia="宋体" w:cs="宋体"/>
          <w:color w:val="000"/>
          <w:sz w:val="28"/>
          <w:szCs w:val="28"/>
        </w:rPr>
        <w:t xml:space="preserve">應付職工薪酬 726.06 1.14% 518.86 0.97% 39.93%</w:t>
      </w:r>
    </w:p>
    <w:p>
      <w:pPr>
        <w:ind w:left="0" w:right="0" w:firstLine="560"/>
        <w:spacing w:before="450" w:after="450" w:line="312" w:lineRule="auto"/>
      </w:pPr>
      <w:r>
        <w:rPr>
          <w:rFonts w:ascii="宋体" w:hAnsi="宋体" w:eastAsia="宋体" w:cs="宋体"/>
          <w:color w:val="000"/>
          <w:sz w:val="28"/>
          <w:szCs w:val="28"/>
        </w:rPr>
        <w:t xml:space="preserve">應交稅費-3,202.45-5.05%-1,450.99-2.71%-120.71%</w:t>
      </w:r>
    </w:p>
    <w:p>
      <w:pPr>
        <w:ind w:left="0" w:right="0" w:firstLine="560"/>
        <w:spacing w:before="450" w:after="450" w:line="312" w:lineRule="auto"/>
      </w:pPr>
      <w:r>
        <w:rPr>
          <w:rFonts w:ascii="宋体" w:hAnsi="宋体" w:eastAsia="宋体" w:cs="宋体"/>
          <w:color w:val="000"/>
          <w:sz w:val="28"/>
          <w:szCs w:val="28"/>
        </w:rPr>
        <w:t xml:space="preserve">應付利息 67.65 0.11% 61.09 0.11% 10.74%</w:t>
      </w:r>
    </w:p>
    <w:p>
      <w:pPr>
        <w:ind w:left="0" w:right="0" w:firstLine="560"/>
        <w:spacing w:before="450" w:after="450" w:line="312" w:lineRule="auto"/>
      </w:pPr>
      <w:r>
        <w:rPr>
          <w:rFonts w:ascii="宋体" w:hAnsi="宋体" w:eastAsia="宋体" w:cs="宋体"/>
          <w:color w:val="000"/>
          <w:sz w:val="28"/>
          <w:szCs w:val="28"/>
        </w:rPr>
        <w:t xml:space="preserve">其他應付款 1,082.56 1.71% 650.66 1.22% 66.38%</w:t>
      </w:r>
    </w:p>
    <w:p>
      <w:pPr>
        <w:ind w:left="0" w:right="0" w:firstLine="560"/>
        <w:spacing w:before="450" w:after="450" w:line="312" w:lineRule="auto"/>
      </w:pPr>
      <w:r>
        <w:rPr>
          <w:rFonts w:ascii="宋体" w:hAnsi="宋体" w:eastAsia="宋体" w:cs="宋体"/>
          <w:color w:val="000"/>
          <w:sz w:val="28"/>
          <w:szCs w:val="28"/>
        </w:rPr>
        <w:t xml:space="preserve">一年內到期的非</w:t>
      </w:r>
    </w:p>
    <w:p>
      <w:pPr>
        <w:ind w:left="0" w:right="0" w:firstLine="560"/>
        <w:spacing w:before="450" w:after="450" w:line="312" w:lineRule="auto"/>
      </w:pPr>
      <w:r>
        <w:rPr>
          <w:rFonts w:ascii="宋体" w:hAnsi="宋体" w:eastAsia="宋体" w:cs="宋体"/>
          <w:color w:val="000"/>
          <w:sz w:val="28"/>
          <w:szCs w:val="28"/>
        </w:rPr>
        <w:t xml:space="preserve">3,130.00 4.93%</w:t>
      </w:r>
    </w:p>
    <w:p>
      <w:pPr>
        <w:ind w:left="0" w:right="0" w:firstLine="560"/>
        <w:spacing w:before="450" w:after="450" w:line="312" w:lineRule="auto"/>
      </w:pPr>
      <w:r>
        <w:rPr>
          <w:rFonts w:ascii="宋体" w:hAnsi="宋体" w:eastAsia="宋体" w:cs="宋体"/>
          <w:color w:val="000"/>
          <w:sz w:val="28"/>
          <w:szCs w:val="28"/>
        </w:rPr>
        <w:t xml:space="preserve">流動負債</w:t>
      </w:r>
    </w:p>
    <w:p>
      <w:pPr>
        <w:ind w:left="0" w:right="0" w:firstLine="560"/>
        <w:spacing w:before="450" w:after="450" w:line="312" w:lineRule="auto"/>
      </w:pPr>
      <w:r>
        <w:rPr>
          <w:rFonts w:ascii="宋体" w:hAnsi="宋体" w:eastAsia="宋体" w:cs="宋体"/>
          <w:color w:val="000"/>
          <w:sz w:val="28"/>
          <w:szCs w:val="28"/>
        </w:rPr>
        <w:t xml:space="preserve">其他流動負債 4,042.48 6.37%</w:t>
      </w:r>
    </w:p>
    <w:p>
      <w:pPr>
        <w:ind w:left="0" w:right="0" w:firstLine="560"/>
        <w:spacing w:before="450" w:after="450" w:line="312" w:lineRule="auto"/>
      </w:pPr>
      <w:r>
        <w:rPr>
          <w:rFonts w:ascii="宋体" w:hAnsi="宋体" w:eastAsia="宋体" w:cs="宋体"/>
          <w:color w:val="000"/>
          <w:sz w:val="28"/>
          <w:szCs w:val="28"/>
        </w:rPr>
        <w:t xml:space="preserve">非流動負債合計 4,554.29 7.18% 6,665.22 12.47%-31.67%</w:t>
      </w:r>
    </w:p>
    <w:p>
      <w:pPr>
        <w:ind w:left="0" w:right="0" w:firstLine="560"/>
        <w:spacing w:before="450" w:after="450" w:line="312" w:lineRule="auto"/>
      </w:pPr>
      <w:r>
        <w:rPr>
          <w:rFonts w:ascii="宋体" w:hAnsi="宋体" w:eastAsia="宋体" w:cs="宋体"/>
          <w:color w:val="000"/>
          <w:sz w:val="28"/>
          <w:szCs w:val="28"/>
        </w:rPr>
        <w:t xml:space="preserve">其中:長期借款 2,497.00 3.94% 4,490.00 8.40%-44.39%</w:t>
      </w:r>
    </w:p>
    <w:p>
      <w:pPr>
        <w:ind w:left="0" w:right="0" w:firstLine="560"/>
        <w:spacing w:before="450" w:after="450" w:line="312" w:lineRule="auto"/>
      </w:pPr>
      <w:r>
        <w:rPr>
          <w:rFonts w:ascii="宋体" w:hAnsi="宋体" w:eastAsia="宋体" w:cs="宋体"/>
          <w:color w:val="000"/>
          <w:sz w:val="28"/>
          <w:szCs w:val="28"/>
        </w:rPr>
        <w:t xml:space="preserve">其他非流動負債 2,025.60 3.19% 2,103.23 3.94%-3.69%</w:t>
      </w:r>
    </w:p>
    <w:p>
      <w:pPr>
        <w:ind w:left="0" w:right="0" w:firstLine="560"/>
        <w:spacing w:before="450" w:after="450" w:line="312" w:lineRule="auto"/>
      </w:pPr>
      <w:r>
        <w:rPr>
          <w:rFonts w:ascii="宋体" w:hAnsi="宋体" w:eastAsia="宋体" w:cs="宋体"/>
          <w:color w:val="000"/>
          <w:sz w:val="28"/>
          <w:szCs w:val="28"/>
        </w:rPr>
        <w:t xml:space="preserve">負債合計 63,434.21 100.00% 53,447.91 100.00% 18.68%</w:t>
      </w:r>
    </w:p>
    <w:p>
      <w:pPr>
        <w:ind w:left="0" w:right="0" w:firstLine="560"/>
        <w:spacing w:before="450" w:after="450" w:line="312" w:lineRule="auto"/>
      </w:pPr>
      <w:r>
        <w:rPr>
          <w:rFonts w:ascii="宋体" w:hAnsi="宋体" w:eastAsia="宋体" w:cs="宋体"/>
          <w:color w:val="000"/>
          <w:sz w:val="28"/>
          <w:szCs w:val="28"/>
        </w:rPr>
        <w:t xml:space="preserve">(2)主要變動原因</w:t>
      </w:r>
    </w:p>
    <w:p>
      <w:pPr>
        <w:ind w:left="0" w:right="0" w:firstLine="560"/>
        <w:spacing w:before="450" w:after="450" w:line="312" w:lineRule="auto"/>
      </w:pPr>
      <w:r>
        <w:rPr>
          <w:rFonts w:ascii="宋体" w:hAnsi="宋体" w:eastAsia="宋体" w:cs="宋体"/>
          <w:color w:val="000"/>
          <w:sz w:val="28"/>
          <w:szCs w:val="28"/>
        </w:rPr>
        <w:t xml:space="preserve">①短期借款較年初增加6,165.74 萬元,增幅 20.44%,主要原因系本年存貨及經營性應收專案增加,這些資產增加的資金需求,主要通過短期借款方式籌集。</w:t>
      </w:r>
    </w:p>
    <w:p>
      <w:pPr>
        <w:ind w:left="0" w:right="0" w:firstLine="560"/>
        <w:spacing w:before="450" w:after="450" w:line="312" w:lineRule="auto"/>
      </w:pPr>
      <w:r>
        <w:rPr>
          <w:rFonts w:ascii="宋体" w:hAnsi="宋体" w:eastAsia="宋体" w:cs="宋体"/>
          <w:color w:val="000"/>
          <w:sz w:val="28"/>
          <w:szCs w:val="28"/>
        </w:rPr>
        <w:t xml:space="preserve">②應交稅費較年初減少1,751.46萬元,減幅120.71%,主要原因系本年度公司存貨及募集資金投資專案中的設備投資大幅增加,造成可抵扣的進項稅額增加造成(在資產負債表當中體現為應繳稅金的負數)。</w:t>
      </w:r>
    </w:p>
    <w:p>
      <w:pPr>
        <w:ind w:left="0" w:right="0" w:firstLine="560"/>
        <w:spacing w:before="450" w:after="450" w:line="312" w:lineRule="auto"/>
      </w:pPr>
      <w:r>
        <w:rPr>
          <w:rFonts w:ascii="宋体" w:hAnsi="宋体" w:eastAsia="宋体" w:cs="宋体"/>
          <w:color w:val="000"/>
          <w:sz w:val="28"/>
          <w:szCs w:val="28"/>
        </w:rPr>
        <w:t xml:space="preserve">③一年內到期的非流動負債較年初增加3,130萬元,原因系1年內到期的長期借款3130萬元將於一年內到期重分類至本項目反映所致。</w:t>
      </w:r>
    </w:p>
    <w:p>
      <w:pPr>
        <w:ind w:left="0" w:right="0" w:firstLine="560"/>
        <w:spacing w:before="450" w:after="450" w:line="312" w:lineRule="auto"/>
      </w:pPr>
      <w:r>
        <w:rPr>
          <w:rFonts w:ascii="宋体" w:hAnsi="宋体" w:eastAsia="宋体" w:cs="宋体"/>
          <w:color w:val="000"/>
          <w:sz w:val="28"/>
          <w:szCs w:val="28"/>
        </w:rPr>
        <w:t xml:space="preserve">④其他流動負債較年初增加4,042.48萬元,主要原因系本期發行短期債券4,000萬元所致。</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⑤長期借款較年初減少1,993萬元,減幅44.39%,主要原因系1年內到期的長期借款重分類至一年內到期的非流動負債科目反映所致。</w:t>
      </w:r>
    </w:p>
    <w:p>
      <w:pPr>
        <w:ind w:left="0" w:right="0" w:firstLine="560"/>
        <w:spacing w:before="450" w:after="450" w:line="312" w:lineRule="auto"/>
      </w:pPr>
      <w:r>
        <w:rPr>
          <w:rFonts w:ascii="宋体" w:hAnsi="宋体" w:eastAsia="宋体" w:cs="宋体"/>
          <w:color w:val="000"/>
          <w:sz w:val="28"/>
          <w:szCs w:val="28"/>
        </w:rPr>
        <w:t xml:space="preserve">3、淨資產</w:t>
      </w:r>
    </w:p>
    <w:p>
      <w:pPr>
        <w:ind w:left="0" w:right="0" w:firstLine="560"/>
        <w:spacing w:before="450" w:after="450" w:line="312" w:lineRule="auto"/>
      </w:pPr>
      <w:r>
        <w:rPr>
          <w:rFonts w:ascii="宋体" w:hAnsi="宋体" w:eastAsia="宋体" w:cs="宋体"/>
          <w:color w:val="000"/>
          <w:sz w:val="28"/>
          <w:szCs w:val="28"/>
        </w:rPr>
        <w:t xml:space="preserve">2024 年年末,歸屬於上市公司股東的所有者權益為 71,907.51萬元,比年初75,909.98萬元減少 4,002.47 萬元,主要原因系2024年分配現金紅利4,800萬元所致。</w:t>
      </w:r>
    </w:p>
    <w:p>
      <w:pPr>
        <w:ind w:left="0" w:right="0" w:firstLine="560"/>
        <w:spacing w:before="450" w:after="450" w:line="312" w:lineRule="auto"/>
      </w:pPr>
      <w:r>
        <w:rPr>
          <w:rFonts w:ascii="宋体" w:hAnsi="宋体" w:eastAsia="宋体" w:cs="宋体"/>
          <w:color w:val="000"/>
          <w:sz w:val="28"/>
          <w:szCs w:val="28"/>
        </w:rPr>
        <w:t xml:space="preserve">(二)經營成果:</w:t>
      </w:r>
    </w:p>
    <w:p>
      <w:pPr>
        <w:ind w:left="0" w:right="0" w:firstLine="560"/>
        <w:spacing w:before="450" w:after="450" w:line="312" w:lineRule="auto"/>
      </w:pPr>
      <w:r>
        <w:rPr>
          <w:rFonts w:ascii="宋体" w:hAnsi="宋体" w:eastAsia="宋体" w:cs="宋体"/>
          <w:color w:val="000"/>
          <w:sz w:val="28"/>
          <w:szCs w:val="28"/>
        </w:rPr>
        <w:t xml:space="preserve">2024度,公司實現營業收入 119,764.28萬元,比上年增長13.30%;實現淨利潤1,175.46萬元,比上年增長34.28%,其中,歸屬於上市公司股東的淨利潤為797.52萬元,同比下降25.49%。</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項 目 2024 年度 2024 年度 同比變動</w:t>
      </w:r>
    </w:p>
    <w:p>
      <w:pPr>
        <w:ind w:left="0" w:right="0" w:firstLine="560"/>
        <w:spacing w:before="450" w:after="450" w:line="312" w:lineRule="auto"/>
      </w:pPr>
      <w:r>
        <w:rPr>
          <w:rFonts w:ascii="宋体" w:hAnsi="宋体" w:eastAsia="宋体" w:cs="宋体"/>
          <w:color w:val="000"/>
          <w:sz w:val="28"/>
          <w:szCs w:val="28"/>
        </w:rPr>
        <w:t xml:space="preserve">一、營業收入 119,764.28 105,703.83 13.30%</w:t>
      </w:r>
    </w:p>
    <w:p>
      <w:pPr>
        <w:ind w:left="0" w:right="0" w:firstLine="560"/>
        <w:spacing w:before="450" w:after="450" w:line="312" w:lineRule="auto"/>
      </w:pPr>
      <w:r>
        <w:rPr>
          <w:rFonts w:ascii="宋体" w:hAnsi="宋体" w:eastAsia="宋体" w:cs="宋体"/>
          <w:color w:val="000"/>
          <w:sz w:val="28"/>
          <w:szCs w:val="28"/>
        </w:rPr>
        <w:t xml:space="preserve">減:營業成本 102,211.08 89,651.83 14.01%</w:t>
      </w:r>
    </w:p>
    <w:p>
      <w:pPr>
        <w:ind w:left="0" w:right="0" w:firstLine="560"/>
        <w:spacing w:before="450" w:after="450" w:line="312" w:lineRule="auto"/>
      </w:pPr>
      <w:r>
        <w:rPr>
          <w:rFonts w:ascii="宋体" w:hAnsi="宋体" w:eastAsia="宋体" w:cs="宋体"/>
          <w:color w:val="000"/>
          <w:sz w:val="28"/>
          <w:szCs w:val="28"/>
        </w:rPr>
        <w:t xml:space="preserve">銷售費用 4,384.29 4,244.92 3.28%</w:t>
      </w:r>
    </w:p>
    <w:p>
      <w:pPr>
        <w:ind w:left="0" w:right="0" w:firstLine="560"/>
        <w:spacing w:before="450" w:after="450" w:line="312" w:lineRule="auto"/>
      </w:pPr>
      <w:r>
        <w:rPr>
          <w:rFonts w:ascii="宋体" w:hAnsi="宋体" w:eastAsia="宋体" w:cs="宋体"/>
          <w:color w:val="000"/>
          <w:sz w:val="28"/>
          <w:szCs w:val="28"/>
        </w:rPr>
        <w:t xml:space="preserve">管理費用 11,325.75 9,469.49 19.60%</w:t>
      </w:r>
    </w:p>
    <w:p>
      <w:pPr>
        <w:ind w:left="0" w:right="0" w:firstLine="560"/>
        <w:spacing w:before="450" w:after="450" w:line="312" w:lineRule="auto"/>
      </w:pPr>
      <w:r>
        <w:rPr>
          <w:rFonts w:ascii="宋体" w:hAnsi="宋体" w:eastAsia="宋体" w:cs="宋体"/>
          <w:color w:val="000"/>
          <w:sz w:val="28"/>
          <w:szCs w:val="28"/>
        </w:rPr>
        <w:t xml:space="preserve">財務費用 2,082.34 2,246.51-7.31%</w:t>
      </w:r>
    </w:p>
    <w:p>
      <w:pPr>
        <w:ind w:left="0" w:right="0" w:firstLine="560"/>
        <w:spacing w:before="450" w:after="450" w:line="312" w:lineRule="auto"/>
      </w:pPr>
      <w:r>
        <w:rPr>
          <w:rFonts w:ascii="宋体" w:hAnsi="宋体" w:eastAsia="宋体" w:cs="宋体"/>
          <w:color w:val="000"/>
          <w:sz w:val="28"/>
          <w:szCs w:val="28"/>
        </w:rPr>
        <w:t xml:space="preserve">二、營業利潤-713.71 453.85-257.26%</w:t>
      </w:r>
    </w:p>
    <w:p>
      <w:pPr>
        <w:ind w:left="0" w:right="0" w:firstLine="560"/>
        <w:spacing w:before="450" w:after="450" w:line="312" w:lineRule="auto"/>
      </w:pPr>
      <w:r>
        <w:rPr>
          <w:rFonts w:ascii="宋体" w:hAnsi="宋体" w:eastAsia="宋体" w:cs="宋体"/>
          <w:color w:val="000"/>
          <w:sz w:val="28"/>
          <w:szCs w:val="28"/>
        </w:rPr>
        <w:t xml:space="preserve">三、利潤總額 1,557.15 1,043.68 49.20%</w:t>
      </w:r>
    </w:p>
    <w:p>
      <w:pPr>
        <w:ind w:left="0" w:right="0" w:firstLine="560"/>
        <w:spacing w:before="450" w:after="450" w:line="312" w:lineRule="auto"/>
      </w:pPr>
      <w:r>
        <w:rPr>
          <w:rFonts w:ascii="宋体" w:hAnsi="宋体" w:eastAsia="宋体" w:cs="宋体"/>
          <w:color w:val="000"/>
          <w:sz w:val="28"/>
          <w:szCs w:val="28"/>
        </w:rPr>
        <w:t xml:space="preserve">四、淨利潤 1,175.46 875.38 34.28%</w:t>
      </w:r>
    </w:p>
    <w:p>
      <w:pPr>
        <w:ind w:left="0" w:right="0" w:firstLine="560"/>
        <w:spacing w:before="450" w:after="450" w:line="312" w:lineRule="auto"/>
      </w:pPr>
      <w:r>
        <w:rPr>
          <w:rFonts w:ascii="宋体" w:hAnsi="宋体" w:eastAsia="宋体" w:cs="宋体"/>
          <w:color w:val="000"/>
          <w:sz w:val="28"/>
          <w:szCs w:val="28"/>
        </w:rPr>
        <w:t xml:space="preserve">五、歸屬於上市公司</w:t>
      </w:r>
    </w:p>
    <w:p>
      <w:pPr>
        <w:ind w:left="0" w:right="0" w:firstLine="560"/>
        <w:spacing w:before="450" w:after="450" w:line="312" w:lineRule="auto"/>
      </w:pPr>
      <w:r>
        <w:rPr>
          <w:rFonts w:ascii="宋体" w:hAnsi="宋体" w:eastAsia="宋体" w:cs="宋体"/>
          <w:color w:val="000"/>
          <w:sz w:val="28"/>
          <w:szCs w:val="28"/>
        </w:rPr>
        <w:t xml:space="preserve">797.52 1,070.32-25.49%</w:t>
      </w:r>
    </w:p>
    <w:p>
      <w:pPr>
        <w:ind w:left="0" w:right="0" w:firstLine="560"/>
        <w:spacing w:before="450" w:after="450" w:line="312" w:lineRule="auto"/>
      </w:pPr>
      <w:r>
        <w:rPr>
          <w:rFonts w:ascii="宋体" w:hAnsi="宋体" w:eastAsia="宋体" w:cs="宋体"/>
          <w:color w:val="000"/>
          <w:sz w:val="28"/>
          <w:szCs w:val="28"/>
        </w:rPr>
        <w:t xml:space="preserve">股東的淨利潤</w:t>
      </w:r>
    </w:p>
    <w:p>
      <w:pPr>
        <w:ind w:left="0" w:right="0" w:firstLine="560"/>
        <w:spacing w:before="450" w:after="450" w:line="312" w:lineRule="auto"/>
      </w:pPr>
      <w:r>
        <w:rPr>
          <w:rFonts w:ascii="宋体" w:hAnsi="宋体" w:eastAsia="宋体" w:cs="宋体"/>
          <w:color w:val="000"/>
          <w:sz w:val="28"/>
          <w:szCs w:val="28"/>
        </w:rPr>
        <w:t xml:space="preserve">2024年度,公司營業收入上升的主要原因系合併範圍內新增子公司江西鷗迪,相應增加</w:t>
      </w:r>
    </w:p>
    <w:p>
      <w:pPr>
        <w:ind w:left="0" w:right="0" w:firstLine="560"/>
        <w:spacing w:before="450" w:after="450" w:line="312" w:lineRule="auto"/>
      </w:pPr>
      <w:r>
        <w:rPr>
          <w:rFonts w:ascii="宋体" w:hAnsi="宋体" w:eastAsia="宋体" w:cs="宋体"/>
          <w:color w:val="000"/>
          <w:sz w:val="28"/>
          <w:szCs w:val="28"/>
        </w:rPr>
        <w:t xml:space="preserve">營業收入6,535.24萬元。</w:t>
      </w:r>
    </w:p>
    <w:p>
      <w:pPr>
        <w:ind w:left="0" w:right="0" w:firstLine="560"/>
        <w:spacing w:before="450" w:after="450" w:line="312" w:lineRule="auto"/>
      </w:pPr>
      <w:r>
        <w:rPr>
          <w:rFonts w:ascii="宋体" w:hAnsi="宋体" w:eastAsia="宋体" w:cs="宋体"/>
          <w:color w:val="000"/>
          <w:sz w:val="28"/>
          <w:szCs w:val="28"/>
        </w:rPr>
        <w:t xml:space="preserve">2024年度營業利潤、利潤總額和淨利潤變動原因如下:</w:t>
      </w:r>
    </w:p>
    <w:p>
      <w:pPr>
        <w:ind w:left="0" w:right="0" w:firstLine="560"/>
        <w:spacing w:before="450" w:after="450" w:line="312" w:lineRule="auto"/>
      </w:pPr>
      <w:r>
        <w:rPr>
          <w:rFonts w:ascii="宋体" w:hAnsi="宋体" w:eastAsia="宋体" w:cs="宋体"/>
          <w:color w:val="000"/>
          <w:sz w:val="28"/>
          <w:szCs w:val="28"/>
        </w:rPr>
        <w:t xml:space="preserve">(1)受整體市場環境影響公司外銷市場尚未明顯好轉,而2024年度CPI指數較高,公司調整員工薪資使得人工、費用等成本較上年同期上漲較多,成本、費用的增長幅度高於營業收入</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浙江艾迪西流體控制股份有限公司的增長;國內市場目前尚仍處市場開拓階段,虧損較大;募投專案尚未達到預期規模產量,未能產生預期的經濟效益。該等因素合計使得公司營業利潤減少約1,100萬元。</w:t>
      </w:r>
    </w:p>
    <w:p>
      <w:pPr>
        <w:ind w:left="0" w:right="0" w:firstLine="560"/>
        <w:spacing w:before="450" w:after="450" w:line="312" w:lineRule="auto"/>
      </w:pPr>
      <w:r>
        <w:rPr>
          <w:rFonts w:ascii="宋体" w:hAnsi="宋体" w:eastAsia="宋体" w:cs="宋体"/>
          <w:color w:val="000"/>
          <w:sz w:val="28"/>
          <w:szCs w:val="28"/>
        </w:rPr>
        <w:t xml:space="preserve">(2)本期利潤總額上升的主要原因系新增子公司江西鷗迪取得政府補貼收入1,934.64萬元。</w:t>
      </w:r>
    </w:p>
    <w:p>
      <w:pPr>
        <w:ind w:left="0" w:right="0" w:firstLine="560"/>
        <w:spacing w:before="450" w:after="450" w:line="312" w:lineRule="auto"/>
      </w:pPr>
      <w:r>
        <w:rPr>
          <w:rFonts w:ascii="宋体" w:hAnsi="宋体" w:eastAsia="宋体" w:cs="宋体"/>
          <w:color w:val="000"/>
          <w:sz w:val="28"/>
          <w:szCs w:val="28"/>
        </w:rPr>
        <w:t xml:space="preserve">總體而言,本年度公司的歸屬於母公司的淨利潤下降是受國外經濟不景氣、國內成本增加和公司轉型期間各項支出較大等多方面影響造成。</w:t>
      </w:r>
    </w:p>
    <w:p>
      <w:pPr>
        <w:ind w:left="0" w:right="0" w:firstLine="560"/>
        <w:spacing w:before="450" w:after="450" w:line="312" w:lineRule="auto"/>
      </w:pPr>
      <w:r>
        <w:rPr>
          <w:rFonts w:ascii="宋体" w:hAnsi="宋体" w:eastAsia="宋体" w:cs="宋体"/>
          <w:color w:val="000"/>
          <w:sz w:val="28"/>
          <w:szCs w:val="28"/>
        </w:rPr>
        <w:t xml:space="preserve">以上內銷市場投入及募集資金專案初期的損失,將可逐步通過內銷收入增長及募集資金專案達到規模產量後經濟效益的提高得以逐步彌補;以上職工薪酬的增加,將通過募集資金投資專案中現代化機器設備的運用,生產效率的提高,使其影響逐步減少。</w:t>
      </w:r>
    </w:p>
    <w:p>
      <w:pPr>
        <w:ind w:left="0" w:right="0" w:firstLine="560"/>
        <w:spacing w:before="450" w:after="450" w:line="312" w:lineRule="auto"/>
      </w:pPr>
      <w:r>
        <w:rPr>
          <w:rFonts w:ascii="宋体" w:hAnsi="宋体" w:eastAsia="宋体" w:cs="宋体"/>
          <w:color w:val="000"/>
          <w:sz w:val="28"/>
          <w:szCs w:val="28"/>
        </w:rPr>
        <w:t xml:space="preserve">以上國外經濟形勢的不利影響,也將依託公司在無鉛銅領域的領先優勢以及在系統產品方面的佈局,通過新市場、新產品的開拓,得以逐步恢復。</w:t>
      </w:r>
    </w:p>
    <w:p>
      <w:pPr>
        <w:ind w:left="0" w:right="0" w:firstLine="560"/>
        <w:spacing w:before="450" w:after="450" w:line="312" w:lineRule="auto"/>
      </w:pPr>
      <w:r>
        <w:rPr>
          <w:rFonts w:ascii="宋体" w:hAnsi="宋体" w:eastAsia="宋体" w:cs="宋体"/>
          <w:color w:val="000"/>
          <w:sz w:val="28"/>
          <w:szCs w:val="28"/>
        </w:rPr>
        <w:t xml:space="preserve">(三)現金流量情況:</w:t>
      </w:r>
    </w:p>
    <w:p>
      <w:pPr>
        <w:ind w:left="0" w:right="0" w:firstLine="560"/>
        <w:spacing w:before="450" w:after="450" w:line="312" w:lineRule="auto"/>
      </w:pPr>
      <w:r>
        <w:rPr>
          <w:rFonts w:ascii="宋体" w:hAnsi="宋体" w:eastAsia="宋体" w:cs="宋体"/>
          <w:color w:val="000"/>
          <w:sz w:val="28"/>
          <w:szCs w:val="28"/>
        </w:rPr>
        <w:t xml:space="preserve">2024年,公司現金流量簡表如下:</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專案 2024 年 2024 年 同比增減</w:t>
      </w:r>
    </w:p>
    <w:p>
      <w:pPr>
        <w:ind w:left="0" w:right="0" w:firstLine="560"/>
        <w:spacing w:before="450" w:after="450" w:line="312" w:lineRule="auto"/>
      </w:pPr>
      <w:r>
        <w:rPr>
          <w:rFonts w:ascii="宋体" w:hAnsi="宋体" w:eastAsia="宋体" w:cs="宋体"/>
          <w:color w:val="000"/>
          <w:sz w:val="28"/>
          <w:szCs w:val="28"/>
        </w:rPr>
        <w:t xml:space="preserve">一、經營活動產生的現金流量淨額-4,405.39-14,855.45 70.34%</w:t>
      </w:r>
    </w:p>
    <w:p>
      <w:pPr>
        <w:ind w:left="0" w:right="0" w:firstLine="560"/>
        <w:spacing w:before="450" w:after="450" w:line="312" w:lineRule="auto"/>
      </w:pPr>
      <w:r>
        <w:rPr>
          <w:rFonts w:ascii="宋体" w:hAnsi="宋体" w:eastAsia="宋体" w:cs="宋体"/>
          <w:color w:val="000"/>
          <w:sz w:val="28"/>
          <w:szCs w:val="28"/>
        </w:rPr>
        <w:t xml:space="preserve">經營活動現金流入量 127,216.75 118,237.64 7.59%</w:t>
      </w:r>
    </w:p>
    <w:p>
      <w:pPr>
        <w:ind w:left="0" w:right="0" w:firstLine="560"/>
        <w:spacing w:before="450" w:after="450" w:line="312" w:lineRule="auto"/>
      </w:pPr>
      <w:r>
        <w:rPr>
          <w:rFonts w:ascii="宋体" w:hAnsi="宋体" w:eastAsia="宋体" w:cs="宋体"/>
          <w:color w:val="000"/>
          <w:sz w:val="28"/>
          <w:szCs w:val="28"/>
        </w:rPr>
        <w:t xml:space="preserve">經營活動現金流出量 131,622.14 133,093.09-1.11%</w:t>
      </w:r>
    </w:p>
    <w:p>
      <w:pPr>
        <w:ind w:left="0" w:right="0" w:firstLine="560"/>
        <w:spacing w:before="450" w:after="450" w:line="312" w:lineRule="auto"/>
      </w:pPr>
      <w:r>
        <w:rPr>
          <w:rFonts w:ascii="宋体" w:hAnsi="宋体" w:eastAsia="宋体" w:cs="宋体"/>
          <w:color w:val="000"/>
          <w:sz w:val="28"/>
          <w:szCs w:val="28"/>
        </w:rPr>
        <w:t xml:space="preserve">二、投資活動產生的現金流量淨額-17,812.82-22,952.15 22.39%</w:t>
      </w:r>
    </w:p>
    <w:p>
      <w:pPr>
        <w:ind w:left="0" w:right="0" w:firstLine="560"/>
        <w:spacing w:before="450" w:after="450" w:line="312" w:lineRule="auto"/>
      </w:pPr>
      <w:r>
        <w:rPr>
          <w:rFonts w:ascii="宋体" w:hAnsi="宋体" w:eastAsia="宋体" w:cs="宋体"/>
          <w:color w:val="000"/>
          <w:sz w:val="28"/>
          <w:szCs w:val="28"/>
        </w:rPr>
        <w:t xml:space="preserve">投資活動現金流入量 2,750.10 2,548.68 7.90%</w:t>
      </w:r>
    </w:p>
    <w:p>
      <w:pPr>
        <w:ind w:left="0" w:right="0" w:firstLine="560"/>
        <w:spacing w:before="450" w:after="450" w:line="312" w:lineRule="auto"/>
      </w:pPr>
      <w:r>
        <w:rPr>
          <w:rFonts w:ascii="宋体" w:hAnsi="宋体" w:eastAsia="宋体" w:cs="宋体"/>
          <w:color w:val="000"/>
          <w:sz w:val="28"/>
          <w:szCs w:val="28"/>
        </w:rPr>
        <w:t xml:space="preserve">投資活動現金流出量 20,562.92 25,500.83-19.36%</w:t>
      </w:r>
    </w:p>
    <w:p>
      <w:pPr>
        <w:ind w:left="0" w:right="0" w:firstLine="560"/>
        <w:spacing w:before="450" w:after="450" w:line="312" w:lineRule="auto"/>
      </w:pPr>
      <w:r>
        <w:rPr>
          <w:rFonts w:ascii="宋体" w:hAnsi="宋体" w:eastAsia="宋体" w:cs="宋体"/>
          <w:color w:val="000"/>
          <w:sz w:val="28"/>
          <w:szCs w:val="28"/>
        </w:rPr>
        <w:t xml:space="preserve">三、籌資活動產生的現金流量淨額 6,437.04 21,886.96-70.59%</w:t>
      </w:r>
    </w:p>
    <w:p>
      <w:pPr>
        <w:ind w:left="0" w:right="0" w:firstLine="560"/>
        <w:spacing w:before="450" w:after="450" w:line="312" w:lineRule="auto"/>
      </w:pPr>
      <w:r>
        <w:rPr>
          <w:rFonts w:ascii="宋体" w:hAnsi="宋体" w:eastAsia="宋体" w:cs="宋体"/>
          <w:color w:val="000"/>
          <w:sz w:val="28"/>
          <w:szCs w:val="28"/>
        </w:rPr>
        <w:t xml:space="preserve">籌資活動現金流入量 78,674.57 83,012.97-5.23%</w:t>
      </w:r>
    </w:p>
    <w:p>
      <w:pPr>
        <w:ind w:left="0" w:right="0" w:firstLine="560"/>
        <w:spacing w:before="450" w:after="450" w:line="312" w:lineRule="auto"/>
      </w:pPr>
      <w:r>
        <w:rPr>
          <w:rFonts w:ascii="宋体" w:hAnsi="宋体" w:eastAsia="宋体" w:cs="宋体"/>
          <w:color w:val="000"/>
          <w:sz w:val="28"/>
          <w:szCs w:val="28"/>
        </w:rPr>
        <w:t xml:space="preserve">籌資活動現金流出量 72,237.53 61,126.00 18.18%</w:t>
      </w:r>
    </w:p>
    <w:p>
      <w:pPr>
        <w:ind w:left="0" w:right="0" w:firstLine="560"/>
        <w:spacing w:before="450" w:after="450" w:line="312" w:lineRule="auto"/>
      </w:pPr>
      <w:r>
        <w:rPr>
          <w:rFonts w:ascii="宋体" w:hAnsi="宋体" w:eastAsia="宋体" w:cs="宋体"/>
          <w:color w:val="000"/>
          <w:sz w:val="28"/>
          <w:szCs w:val="28"/>
        </w:rPr>
        <w:t xml:space="preserve">四、匯率變動對現金及現金等價物的影響-45.67-289.58-84.23%</w:t>
      </w:r>
    </w:p>
    <w:p>
      <w:pPr>
        <w:ind w:left="0" w:right="0" w:firstLine="560"/>
        <w:spacing w:before="450" w:after="450" w:line="312" w:lineRule="auto"/>
      </w:pPr>
      <w:r>
        <w:rPr>
          <w:rFonts w:ascii="宋体" w:hAnsi="宋体" w:eastAsia="宋体" w:cs="宋体"/>
          <w:color w:val="000"/>
          <w:sz w:val="28"/>
          <w:szCs w:val="28"/>
        </w:rPr>
        <w:t xml:space="preserve">五、現金及現金等價物淨增加額-15,826.83-16,210.21 2.37%</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(1)2024年度,公司整體資金情況情況良好,通過合理調配資金,滿足了公司生產經營和專案建設的需要,經營活動現金淨流量為-4,405.39萬元,該部分資金缺口主要通過短期借款的方式進行籌集。</w:t>
      </w:r>
    </w:p>
    <w:p>
      <w:pPr>
        <w:ind w:left="0" w:right="0" w:firstLine="560"/>
        <w:spacing w:before="450" w:after="450" w:line="312" w:lineRule="auto"/>
      </w:pPr>
      <w:r>
        <w:rPr>
          <w:rFonts w:ascii="宋体" w:hAnsi="宋体" w:eastAsia="宋体" w:cs="宋体"/>
          <w:color w:val="000"/>
          <w:sz w:val="28"/>
          <w:szCs w:val="28"/>
        </w:rPr>
        <w:t xml:space="preserve">(2)2024年度,投資活動現金流量淨額比2024年度增加5,139.33萬元,增幅22.39%,主要系上年度本公司募集資金投資專案及其配套專案的建設投資額較大所致。</w:t>
      </w:r>
    </w:p>
    <w:p>
      <w:pPr>
        <w:ind w:left="0" w:right="0" w:firstLine="560"/>
        <w:spacing w:before="450" w:after="450" w:line="312" w:lineRule="auto"/>
      </w:pPr>
      <w:r>
        <w:rPr>
          <w:rFonts w:ascii="宋体" w:hAnsi="宋体" w:eastAsia="宋体" w:cs="宋体"/>
          <w:color w:val="000"/>
          <w:sz w:val="28"/>
          <w:szCs w:val="28"/>
        </w:rPr>
        <w:t xml:space="preserve">(3)2024年度,籌資活動現金流量淨額比2024年度減少15,449.92萬元,降低70.59%,變動原因主要是:上年度本公司用自有資金建設的投資額較大,相應借入的銀行借款較多所致。</w:t>
      </w:r>
    </w:p>
    <w:p>
      <w:pPr>
        <w:ind w:left="0" w:right="0" w:firstLine="560"/>
        <w:spacing w:before="450" w:after="450" w:line="312" w:lineRule="auto"/>
      </w:pPr>
      <w:r>
        <w:rPr>
          <w:rFonts w:ascii="宋体" w:hAnsi="宋体" w:eastAsia="宋体" w:cs="宋体"/>
          <w:color w:val="000"/>
          <w:sz w:val="28"/>
          <w:szCs w:val="28"/>
        </w:rPr>
        <w:t xml:space="preserve">四、主要財務指標完成情況:</w:t>
      </w:r>
    </w:p>
    <w:p>
      <w:pPr>
        <w:ind w:left="0" w:right="0" w:firstLine="560"/>
        <w:spacing w:before="450" w:after="450" w:line="312" w:lineRule="auto"/>
      </w:pPr>
      <w:r>
        <w:rPr>
          <w:rFonts w:ascii="宋体" w:hAnsi="宋体" w:eastAsia="宋体" w:cs="宋体"/>
          <w:color w:val="000"/>
          <w:sz w:val="28"/>
          <w:szCs w:val="28"/>
        </w:rPr>
        <w:t xml:space="preserve">(一)償債能力指標</w:t>
      </w:r>
    </w:p>
    <w:p>
      <w:pPr>
        <w:ind w:left="0" w:right="0" w:firstLine="560"/>
        <w:spacing w:before="450" w:after="450" w:line="312" w:lineRule="auto"/>
      </w:pPr>
      <w:r>
        <w:rPr>
          <w:rFonts w:ascii="宋体" w:hAnsi="宋体" w:eastAsia="宋体" w:cs="宋体"/>
          <w:color w:val="000"/>
          <w:sz w:val="28"/>
          <w:szCs w:val="28"/>
        </w:rPr>
        <w:t xml:space="preserve">項 目 2024 年 2024 年 2024年 本年比上年增減</w:t>
      </w:r>
    </w:p>
    <w:p>
      <w:pPr>
        <w:ind w:left="0" w:right="0" w:firstLine="560"/>
        <w:spacing w:before="450" w:after="450" w:line="312" w:lineRule="auto"/>
      </w:pPr>
      <w:r>
        <w:rPr>
          <w:rFonts w:ascii="宋体" w:hAnsi="宋体" w:eastAsia="宋体" w:cs="宋体"/>
          <w:color w:val="000"/>
          <w:sz w:val="28"/>
          <w:szCs w:val="28"/>
        </w:rPr>
        <w:t xml:space="preserve">流動比率 1.44 1.89 3.59-23.81%</w:t>
      </w:r>
    </w:p>
    <w:p>
      <w:pPr>
        <w:ind w:left="0" w:right="0" w:firstLine="560"/>
        <w:spacing w:before="450" w:after="450" w:line="312" w:lineRule="auto"/>
      </w:pPr>
      <w:r>
        <w:rPr>
          <w:rFonts w:ascii="宋体" w:hAnsi="宋体" w:eastAsia="宋体" w:cs="宋体"/>
          <w:color w:val="000"/>
          <w:sz w:val="28"/>
          <w:szCs w:val="28"/>
        </w:rPr>
        <w:t xml:space="preserve">速動比率 0.93 1.34 2.91-30.60%</w:t>
      </w:r>
    </w:p>
    <w:p>
      <w:pPr>
        <w:ind w:left="0" w:right="0" w:firstLine="560"/>
        <w:spacing w:before="450" w:after="450" w:line="312" w:lineRule="auto"/>
      </w:pPr>
      <w:r>
        <w:rPr>
          <w:rFonts w:ascii="宋体" w:hAnsi="宋体" w:eastAsia="宋体" w:cs="宋体"/>
          <w:color w:val="000"/>
          <w:sz w:val="28"/>
          <w:szCs w:val="28"/>
        </w:rPr>
        <w:t xml:space="preserve">資產負債率 45.76% 41.26% 26.13% 4.5%</w:t>
      </w:r>
    </w:p>
    <w:p>
      <w:pPr>
        <w:ind w:left="0" w:right="0" w:firstLine="560"/>
        <w:spacing w:before="450" w:after="450" w:line="312" w:lineRule="auto"/>
      </w:pPr>
      <w:r>
        <w:rPr>
          <w:rFonts w:ascii="宋体" w:hAnsi="宋体" w:eastAsia="宋体" w:cs="宋体"/>
          <w:color w:val="000"/>
          <w:sz w:val="28"/>
          <w:szCs w:val="28"/>
        </w:rPr>
        <w:t xml:space="preserve">2024年末,公司流動比率為1.44,較 2024年末的1.89下降0.45;速動比率為0.93,較2024年末的1.34下降了0.41;資產負債率為45.76%,較 2024年末的41.26%上升了4.5個百分點。其主要原因是由於公司經營性資金佔用增加,流動性銀行貸款增加所致。</w:t>
      </w:r>
    </w:p>
    <w:p>
      <w:pPr>
        <w:ind w:left="0" w:right="0" w:firstLine="560"/>
        <w:spacing w:before="450" w:after="450" w:line="312" w:lineRule="auto"/>
      </w:pPr>
      <w:r>
        <w:rPr>
          <w:rFonts w:ascii="宋体" w:hAnsi="宋体" w:eastAsia="宋体" w:cs="宋体"/>
          <w:color w:val="000"/>
          <w:sz w:val="28"/>
          <w:szCs w:val="28"/>
        </w:rPr>
        <w:t xml:space="preserve">(二)資產周轉能力指標</w:t>
      </w:r>
    </w:p>
    <w:p>
      <w:pPr>
        <w:ind w:left="0" w:right="0" w:firstLine="560"/>
        <w:spacing w:before="450" w:after="450" w:line="312" w:lineRule="auto"/>
      </w:pPr>
      <w:r>
        <w:rPr>
          <w:rFonts w:ascii="宋体" w:hAnsi="宋体" w:eastAsia="宋体" w:cs="宋体"/>
          <w:color w:val="000"/>
          <w:sz w:val="28"/>
          <w:szCs w:val="28"/>
        </w:rPr>
        <w:t xml:space="preserve">(1)2024年,應收賬款周轉率為4.41次,應收賬款周轉天數為82.77天,較同期增加了4.11天。主要是由於國外新客戶和內銷新客戶的付款週期較長造成。</w:t>
      </w:r>
    </w:p>
    <w:p>
      <w:pPr>
        <w:ind w:left="0" w:right="0" w:firstLine="560"/>
        <w:spacing w:before="450" w:after="450" w:line="312" w:lineRule="auto"/>
      </w:pPr>
      <w:r>
        <w:rPr>
          <w:rFonts w:ascii="宋体" w:hAnsi="宋体" w:eastAsia="宋体" w:cs="宋体"/>
          <w:color w:val="000"/>
          <w:sz w:val="28"/>
          <w:szCs w:val="28"/>
        </w:rPr>
        <w:t xml:space="preserve">(2)2024 年,存貨周轉率為3.60次,存貨周轉天數為101.39天,較同期增加了15.10天。主要是由於新投資的江西鷗迪公司為生產所需庫存增加,但是該公司從2024年10月投產,對應的營業收入只有3個月造成。</w:t>
      </w:r>
    </w:p>
    <w:p>
      <w:pPr>
        <w:ind w:left="0" w:right="0" w:firstLine="560"/>
        <w:spacing w:before="450" w:after="450" w:line="312" w:lineRule="auto"/>
      </w:pPr>
      <w:r>
        <w:rPr>
          <w:rFonts w:ascii="宋体" w:hAnsi="宋体" w:eastAsia="宋体" w:cs="宋体"/>
          <w:color w:val="000"/>
          <w:sz w:val="28"/>
          <w:szCs w:val="28"/>
        </w:rPr>
        <w:t xml:space="preserve">(三)盈利能力及現金流量指標</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項 目 2024 年 2024 年 本年比上年增減</w:t>
      </w:r>
    </w:p>
    <w:p>
      <w:pPr>
        <w:ind w:left="0" w:right="0" w:firstLine="560"/>
        <w:spacing w:before="450" w:after="450" w:line="312" w:lineRule="auto"/>
      </w:pPr>
      <w:r>
        <w:rPr>
          <w:rFonts w:ascii="宋体" w:hAnsi="宋体" w:eastAsia="宋体" w:cs="宋体"/>
          <w:color w:val="000"/>
          <w:sz w:val="28"/>
          <w:szCs w:val="28"/>
        </w:rPr>
        <w:t xml:space="preserve">每股收益(元/股)0.03 0.05-40.00%</w:t>
      </w:r>
    </w:p>
    <w:p>
      <w:pPr>
        <w:ind w:left="0" w:right="0" w:firstLine="560"/>
        <w:spacing w:before="450" w:after="450" w:line="312" w:lineRule="auto"/>
      </w:pPr>
      <w:r>
        <w:rPr>
          <w:rFonts w:ascii="宋体" w:hAnsi="宋体" w:eastAsia="宋体" w:cs="宋体"/>
          <w:color w:val="000"/>
          <w:sz w:val="28"/>
          <w:szCs w:val="28"/>
        </w:rPr>
        <w:t xml:space="preserve">扣除非經常性損益後的每股收益(元/股)-0.03-0.01-200.00%</w:t>
      </w:r>
    </w:p>
    <w:p>
      <w:pPr>
        <w:ind w:left="0" w:right="0" w:firstLine="560"/>
        <w:spacing w:before="450" w:after="450" w:line="312" w:lineRule="auto"/>
      </w:pPr>
      <w:r>
        <w:rPr>
          <w:rFonts w:ascii="宋体" w:hAnsi="宋体" w:eastAsia="宋体" w:cs="宋体"/>
          <w:color w:val="000"/>
          <w:sz w:val="28"/>
          <w:szCs w:val="28"/>
        </w:rPr>
        <w:t xml:space="preserve">加權平均淨資產收益率 1.09% 1.40%-0.31%</w:t>
      </w:r>
    </w:p>
    <w:p>
      <w:pPr>
        <w:ind w:left="0" w:right="0" w:firstLine="560"/>
        <w:spacing w:before="450" w:after="450" w:line="312" w:lineRule="auto"/>
      </w:pPr>
      <w:r>
        <w:rPr>
          <w:rFonts w:ascii="宋体" w:hAnsi="宋体" w:eastAsia="宋体" w:cs="宋体"/>
          <w:color w:val="000"/>
          <w:sz w:val="28"/>
          <w:szCs w:val="28"/>
        </w:rPr>
        <w:t xml:space="preserve">扣除非經常性損益後加權平均淨資產收益-0.83%-0.34%-0.49%</w:t>
      </w:r>
    </w:p>
    <w:p>
      <w:pPr>
        <w:ind w:left="0" w:right="0" w:firstLine="560"/>
        <w:spacing w:before="450" w:after="450" w:line="312" w:lineRule="auto"/>
      </w:pPr>
      <w:r>
        <w:rPr>
          <w:rFonts w:ascii="宋体" w:hAnsi="宋体" w:eastAsia="宋体" w:cs="宋体"/>
          <w:color w:val="000"/>
          <w:sz w:val="28"/>
          <w:szCs w:val="28"/>
        </w:rPr>
        <w:t xml:space="preserve">經營活動產生的現金流量淨額(萬元)-4,405.39-14,855.45 70.34%</w:t>
      </w:r>
    </w:p>
    <w:p>
      <w:pPr>
        <w:ind w:left="0" w:right="0" w:firstLine="560"/>
        <w:spacing w:before="450" w:after="450" w:line="312" w:lineRule="auto"/>
      </w:pPr>
      <w:r>
        <w:rPr>
          <w:rFonts w:ascii="宋体" w:hAnsi="宋体" w:eastAsia="宋体" w:cs="宋体"/>
          <w:color w:val="000"/>
          <w:sz w:val="28"/>
          <w:szCs w:val="28"/>
        </w:rPr>
        <w:t xml:space="preserve">每股經營活動產生的現金流量淨額(元/股)-0.19-0.64 70.31%</w:t>
      </w:r>
    </w:p>
    <w:p>
      <w:pPr>
        <w:ind w:left="0" w:right="0" w:firstLine="560"/>
        <w:spacing w:before="450" w:after="450" w:line="312" w:lineRule="auto"/>
      </w:pPr>
      <w:r>
        <w:rPr>
          <w:rFonts w:ascii="宋体" w:hAnsi="宋体" w:eastAsia="宋体" w:cs="宋体"/>
          <w:color w:val="000"/>
          <w:sz w:val="28"/>
          <w:szCs w:val="28"/>
        </w:rPr>
        <w:t xml:space="preserve">2024年度由於受到外部市場不景氣,外幣兌人民幣匯率下跌,內部勞動力成本上升和國內市場開發尚處在鋪墊期共同影響,經營效益出現下滑。</w:t>
      </w:r>
    </w:p>
    <w:p>
      <w:pPr>
        <w:ind w:left="0" w:right="0" w:firstLine="560"/>
        <w:spacing w:before="450" w:after="450" w:line="312" w:lineRule="auto"/>
      </w:pPr>
      <w:r>
        <w:rPr>
          <w:rFonts w:ascii="宋体" w:hAnsi="宋体" w:eastAsia="宋体" w:cs="宋体"/>
          <w:color w:val="000"/>
          <w:sz w:val="28"/>
          <w:szCs w:val="28"/>
        </w:rPr>
        <w:t xml:space="preserve">(四)預算執行情況</w:t>
      </w:r>
    </w:p>
    <w:p>
      <w:pPr>
        <w:ind w:left="0" w:right="0" w:firstLine="560"/>
        <w:spacing w:before="450" w:after="450" w:line="312" w:lineRule="auto"/>
      </w:pPr>
      <w:r>
        <w:rPr>
          <w:rFonts w:ascii="宋体" w:hAnsi="宋体" w:eastAsia="宋体" w:cs="宋体"/>
          <w:color w:val="000"/>
          <w:sz w:val="28"/>
          <w:szCs w:val="28"/>
        </w:rPr>
        <w:t xml:space="preserve">2024年度,公司實現營業收入119,762.28萬元,實現歸屬於上市公司股東的淨利潤797.52萬元, 均未完成年初目標。</w:t>
      </w:r>
    </w:p>
    <w:p>
      <w:pPr>
        <w:ind w:left="0" w:right="0" w:firstLine="560"/>
        <w:spacing w:before="450" w:after="450" w:line="312" w:lineRule="auto"/>
      </w:pPr>
      <w:r>
        <w:rPr>
          <w:rFonts w:ascii="宋体" w:hAnsi="宋体" w:eastAsia="宋体" w:cs="宋体"/>
          <w:color w:val="000"/>
          <w:sz w:val="28"/>
          <w:szCs w:val="28"/>
        </w:rPr>
        <w:t xml:space="preserve">2024 年度財務預算方案</w:t>
      </w:r>
    </w:p>
    <w:p>
      <w:pPr>
        <w:ind w:left="0" w:right="0" w:firstLine="560"/>
        <w:spacing w:before="450" w:after="450" w:line="312" w:lineRule="auto"/>
      </w:pPr>
      <w:r>
        <w:rPr>
          <w:rFonts w:ascii="宋体" w:hAnsi="宋体" w:eastAsia="宋体" w:cs="宋体"/>
          <w:color w:val="000"/>
          <w:sz w:val="28"/>
          <w:szCs w:val="28"/>
        </w:rPr>
        <w:t xml:space="preserve">根據2024年末的訂單情況,國外市場環境有所好轉,同時隨著內銷市場投入效果逐步顯現,2024年度,公司有希望迎來轉捩點。公司目標是儘快完成募投專案的產能建設,保障銷售收入的增長,同時,加強費用預算控制,力爭在2024年取得一個良好的經營成績。</w:t>
      </w:r>
    </w:p>
    <w:p>
      <w:pPr>
        <w:ind w:left="0" w:right="0" w:firstLine="560"/>
        <w:spacing w:before="450" w:after="450" w:line="312" w:lineRule="auto"/>
      </w:pPr>
      <w:r>
        <w:rPr>
          <w:rFonts w:ascii="宋体" w:hAnsi="宋体" w:eastAsia="宋体" w:cs="宋体"/>
          <w:color w:val="000"/>
          <w:sz w:val="28"/>
          <w:szCs w:val="28"/>
        </w:rPr>
        <w:t xml:space="preserve">根據公司 2024 年生產經營發展計畫確定的經營目標,編制公司 2024 年度財務預算方案如下:</w:t>
      </w:r>
    </w:p>
    <w:p>
      <w:pPr>
        <w:ind w:left="0" w:right="0" w:firstLine="560"/>
        <w:spacing w:before="450" w:after="450" w:line="312" w:lineRule="auto"/>
      </w:pPr>
      <w:r>
        <w:rPr>
          <w:rFonts w:ascii="宋体" w:hAnsi="宋体" w:eastAsia="宋体" w:cs="宋体"/>
          <w:color w:val="000"/>
          <w:sz w:val="28"/>
          <w:szCs w:val="28"/>
        </w:rPr>
        <w:t xml:space="preserve">一、主要財務預算指標</w:t>
      </w:r>
    </w:p>
    <w:p>
      <w:pPr>
        <w:ind w:left="0" w:right="0" w:firstLine="560"/>
        <w:spacing w:before="450" w:after="450" w:line="312" w:lineRule="auto"/>
      </w:pPr>
      <w:r>
        <w:rPr>
          <w:rFonts w:ascii="宋体" w:hAnsi="宋体" w:eastAsia="宋体" w:cs="宋体"/>
          <w:color w:val="000"/>
          <w:sz w:val="28"/>
          <w:szCs w:val="28"/>
        </w:rPr>
        <w:t xml:space="preserve">1、收入目標:2024年計畫實現主營業務收入增長40%以上。</w:t>
      </w:r>
    </w:p>
    <w:p>
      <w:pPr>
        <w:ind w:left="0" w:right="0" w:firstLine="560"/>
        <w:spacing w:before="450" w:after="450" w:line="312" w:lineRule="auto"/>
      </w:pPr>
      <w:r>
        <w:rPr>
          <w:rFonts w:ascii="宋体" w:hAnsi="宋体" w:eastAsia="宋体" w:cs="宋体"/>
          <w:color w:val="000"/>
          <w:sz w:val="28"/>
          <w:szCs w:val="28"/>
        </w:rPr>
        <w:t xml:space="preserve">2、利潤目標:全年實現利潤總額較2024年增長200%以上。</w:t>
      </w:r>
    </w:p>
    <w:p>
      <w:pPr>
        <w:ind w:left="0" w:right="0" w:firstLine="560"/>
        <w:spacing w:before="450" w:after="450" w:line="312" w:lineRule="auto"/>
      </w:pPr>
      <w:r>
        <w:rPr>
          <w:rFonts w:ascii="宋体" w:hAnsi="宋体" w:eastAsia="宋体" w:cs="宋体"/>
          <w:color w:val="000"/>
          <w:sz w:val="28"/>
          <w:szCs w:val="28"/>
        </w:rPr>
        <w:t xml:space="preserve">二、2024年年度預算編制說明(一)預算編制基礎1、2024 年度的財務預算方案是根據公司 2024—2024 年度的實際運行情況和結果,在充分</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浙江艾迪西流體控制股份有限公司考慮下列各項基本假設的前提下,結合公司各項現實基礎、經營能力以及年度經營計畫,本著求實穩健的原則而編制。</w:t>
      </w:r>
    </w:p>
    <w:p>
      <w:pPr>
        <w:ind w:left="0" w:right="0" w:firstLine="560"/>
        <w:spacing w:before="450" w:after="450" w:line="312" w:lineRule="auto"/>
      </w:pPr>
      <w:r>
        <w:rPr>
          <w:rFonts w:ascii="宋体" w:hAnsi="宋体" w:eastAsia="宋体" w:cs="宋体"/>
          <w:color w:val="000"/>
          <w:sz w:val="28"/>
          <w:szCs w:val="28"/>
        </w:rPr>
        <w:t xml:space="preserve">2、本預算包括公司及下屬的子公司。(二)基本假設</w:t>
      </w:r>
    </w:p>
    <w:p>
      <w:pPr>
        <w:ind w:left="0" w:right="0" w:firstLine="560"/>
        <w:spacing w:before="450" w:after="450" w:line="312" w:lineRule="auto"/>
      </w:pPr>
      <w:r>
        <w:rPr>
          <w:rFonts w:ascii="宋体" w:hAnsi="宋体" w:eastAsia="宋体" w:cs="宋体"/>
          <w:color w:val="000"/>
          <w:sz w:val="28"/>
          <w:szCs w:val="28"/>
        </w:rPr>
        <w:t xml:space="preserve">1、公司所遵循的國家和地方的現行有關法律、法規和制度無重大變化。</w:t>
      </w:r>
    </w:p>
    <w:p>
      <w:pPr>
        <w:ind w:left="0" w:right="0" w:firstLine="560"/>
        <w:spacing w:before="450" w:after="450" w:line="312" w:lineRule="auto"/>
      </w:pPr>
      <w:r>
        <w:rPr>
          <w:rFonts w:ascii="宋体" w:hAnsi="宋体" w:eastAsia="宋体" w:cs="宋体"/>
          <w:color w:val="000"/>
          <w:sz w:val="28"/>
          <w:szCs w:val="28"/>
        </w:rPr>
        <w:t xml:space="preserve">2、公司主要經營所在地及業務涉及地區的社會經濟環境無重大變化。</w:t>
      </w:r>
    </w:p>
    <w:p>
      <w:pPr>
        <w:ind w:left="0" w:right="0" w:firstLine="560"/>
        <w:spacing w:before="450" w:after="450" w:line="312" w:lineRule="auto"/>
      </w:pPr>
      <w:r>
        <w:rPr>
          <w:rFonts w:ascii="宋体" w:hAnsi="宋体" w:eastAsia="宋体" w:cs="宋体"/>
          <w:color w:val="000"/>
          <w:sz w:val="28"/>
          <w:szCs w:val="28"/>
        </w:rPr>
        <w:t xml:space="preserve">3、公司所處行業形勢及市場行情無重大變化。</w:t>
      </w:r>
    </w:p>
    <w:p>
      <w:pPr>
        <w:ind w:left="0" w:right="0" w:firstLine="560"/>
        <w:spacing w:before="450" w:after="450" w:line="312" w:lineRule="auto"/>
      </w:pPr>
      <w:r>
        <w:rPr>
          <w:rFonts w:ascii="宋体" w:hAnsi="宋体" w:eastAsia="宋体" w:cs="宋体"/>
          <w:color w:val="000"/>
          <w:sz w:val="28"/>
          <w:szCs w:val="28"/>
        </w:rPr>
        <w:t xml:space="preserve">4、公司 2024 年度提供涉及的國外市場無重大變化。</w:t>
      </w:r>
    </w:p>
    <w:p>
      <w:pPr>
        <w:ind w:left="0" w:right="0" w:firstLine="560"/>
        <w:spacing w:before="450" w:after="450" w:line="312" w:lineRule="auto"/>
      </w:pPr>
      <w:r>
        <w:rPr>
          <w:rFonts w:ascii="宋体" w:hAnsi="宋体" w:eastAsia="宋体" w:cs="宋体"/>
          <w:color w:val="000"/>
          <w:sz w:val="28"/>
          <w:szCs w:val="28"/>
        </w:rPr>
        <w:t xml:space="preserve">5、公司主要產品的市場價格不會有重大變化。</w:t>
      </w:r>
    </w:p>
    <w:p>
      <w:pPr>
        <w:ind w:left="0" w:right="0" w:firstLine="560"/>
        <w:spacing w:before="450" w:after="450" w:line="312" w:lineRule="auto"/>
      </w:pPr>
      <w:r>
        <w:rPr>
          <w:rFonts w:ascii="宋体" w:hAnsi="宋体" w:eastAsia="宋体" w:cs="宋体"/>
          <w:color w:val="000"/>
          <w:sz w:val="28"/>
          <w:szCs w:val="28"/>
        </w:rPr>
        <w:t xml:space="preserve">6、公司主要原料成本價格不會有重大變化。</w:t>
      </w:r>
    </w:p>
    <w:p>
      <w:pPr>
        <w:ind w:left="0" w:right="0" w:firstLine="560"/>
        <w:spacing w:before="450" w:after="450" w:line="312" w:lineRule="auto"/>
      </w:pPr>
      <w:r>
        <w:rPr>
          <w:rFonts w:ascii="宋体" w:hAnsi="宋体" w:eastAsia="宋体" w:cs="宋体"/>
          <w:color w:val="000"/>
          <w:sz w:val="28"/>
          <w:szCs w:val="28"/>
        </w:rPr>
        <w:t xml:space="preserve">7、公司生產經營業務涉及的信貸利率、稅收政策將在正常範圍內波動。</w:t>
      </w:r>
    </w:p>
    <w:p>
      <w:pPr>
        <w:ind w:left="0" w:right="0" w:firstLine="560"/>
        <w:spacing w:before="450" w:after="450" w:line="312" w:lineRule="auto"/>
      </w:pPr>
      <w:r>
        <w:rPr>
          <w:rFonts w:ascii="宋体" w:hAnsi="宋体" w:eastAsia="宋体" w:cs="宋体"/>
          <w:color w:val="000"/>
          <w:sz w:val="28"/>
          <w:szCs w:val="28"/>
        </w:rPr>
        <w:t xml:space="preserve">8、公司現行的生產組織結構無重大變化,公司能正常運行,計畫的投資專案能如期完成並投入生產。</w:t>
      </w:r>
    </w:p>
    <w:p>
      <w:pPr>
        <w:ind w:left="0" w:right="0" w:firstLine="560"/>
        <w:spacing w:before="450" w:after="450" w:line="312" w:lineRule="auto"/>
      </w:pPr>
      <w:r>
        <w:rPr>
          <w:rFonts w:ascii="宋体" w:hAnsi="宋体" w:eastAsia="宋体" w:cs="宋体"/>
          <w:color w:val="000"/>
          <w:sz w:val="28"/>
          <w:szCs w:val="28"/>
        </w:rPr>
        <w:t xml:space="preserve">9、無其他不可抗拒力及不可預見因素造成的重大不利影響。</w:t>
      </w:r>
    </w:p>
    <w:p>
      <w:pPr>
        <w:ind w:left="0" w:right="0" w:firstLine="560"/>
        <w:spacing w:before="450" w:after="450" w:line="312" w:lineRule="auto"/>
      </w:pPr>
      <w:r>
        <w:rPr>
          <w:rFonts w:ascii="宋体" w:hAnsi="宋体" w:eastAsia="宋体" w:cs="宋体"/>
          <w:color w:val="000"/>
          <w:sz w:val="28"/>
          <w:szCs w:val="28"/>
        </w:rPr>
        <w:t xml:space="preserve">10、現金收支按照統籌安排、量入為出、確保年內現金流量基本平衡的原則確定。11、2024年,公司將進一步強化成本控制和預算管理,加大市場銷售管道的多元化建設,努力擴大經營活動現金流入量,盤活存量資金,提高資金使用效率。</w:t>
      </w:r>
    </w:p>
    <w:p>
      <w:pPr>
        <w:ind w:left="0" w:right="0" w:firstLine="560"/>
        <w:spacing w:before="450" w:after="450" w:line="312" w:lineRule="auto"/>
      </w:pPr>
      <w:r>
        <w:rPr>
          <w:rFonts w:ascii="宋体" w:hAnsi="宋体" w:eastAsia="宋体" w:cs="宋体"/>
          <w:color w:val="000"/>
          <w:sz w:val="28"/>
          <w:szCs w:val="28"/>
        </w:rPr>
        <w:t xml:space="preserve">三、公司 2024 年度財務預算與 2024 年度經營成果比較表</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項 目 2024 年計畫數 2024 年實際數 增減變動率</w:t>
      </w:r>
    </w:p>
    <w:p>
      <w:pPr>
        <w:ind w:left="0" w:right="0" w:firstLine="560"/>
        <w:spacing w:before="450" w:after="450" w:line="312" w:lineRule="auto"/>
      </w:pPr>
      <w:r>
        <w:rPr>
          <w:rFonts w:ascii="宋体" w:hAnsi="宋体" w:eastAsia="宋体" w:cs="宋体"/>
          <w:color w:val="000"/>
          <w:sz w:val="28"/>
          <w:szCs w:val="28"/>
        </w:rPr>
        <w:t xml:space="preserve">一、營業收入 172,125.44 119,764.28 43.72%</w:t>
      </w:r>
    </w:p>
    <w:p>
      <w:pPr>
        <w:ind w:left="0" w:right="0" w:firstLine="560"/>
        <w:spacing w:before="450" w:after="450" w:line="312" w:lineRule="auto"/>
      </w:pPr>
      <w:r>
        <w:rPr>
          <w:rFonts w:ascii="宋体" w:hAnsi="宋体" w:eastAsia="宋体" w:cs="宋体"/>
          <w:color w:val="000"/>
          <w:sz w:val="28"/>
          <w:szCs w:val="28"/>
        </w:rPr>
        <w:t xml:space="preserve">減:營業成本 145,739.73 102,211.08 42.59%</w:t>
      </w:r>
    </w:p>
    <w:p>
      <w:pPr>
        <w:ind w:left="0" w:right="0" w:firstLine="560"/>
        <w:spacing w:before="450" w:after="450" w:line="312" w:lineRule="auto"/>
      </w:pPr>
      <w:r>
        <w:rPr>
          <w:rFonts w:ascii="宋体" w:hAnsi="宋体" w:eastAsia="宋体" w:cs="宋体"/>
          <w:color w:val="000"/>
          <w:sz w:val="28"/>
          <w:szCs w:val="28"/>
        </w:rPr>
        <w:t xml:space="preserve">營業費用 6,468.68 4,384.29 47.54%</w:t>
      </w:r>
    </w:p>
    <w:p>
      <w:pPr>
        <w:ind w:left="0" w:right="0" w:firstLine="560"/>
        <w:spacing w:before="450" w:after="450" w:line="312" w:lineRule="auto"/>
      </w:pPr>
      <w:r>
        <w:rPr>
          <w:rFonts w:ascii="宋体" w:hAnsi="宋体" w:eastAsia="宋体" w:cs="宋体"/>
          <w:color w:val="000"/>
          <w:sz w:val="28"/>
          <w:szCs w:val="28"/>
        </w:rPr>
        <w:t xml:space="preserve">管理費用 11,633.75 11,325.75 2.72%</w:t>
      </w:r>
    </w:p>
    <w:p>
      <w:pPr>
        <w:ind w:left="0" w:right="0" w:firstLine="560"/>
        <w:spacing w:before="450" w:after="450" w:line="312" w:lineRule="auto"/>
      </w:pPr>
      <w:r>
        <w:rPr>
          <w:rFonts w:ascii="宋体" w:hAnsi="宋体" w:eastAsia="宋体" w:cs="宋体"/>
          <w:color w:val="000"/>
          <w:sz w:val="28"/>
          <w:szCs w:val="28"/>
        </w:rPr>
        <w:t xml:space="preserve">財務費用 2,760.00 2,082.34 32.54%</w:t>
      </w:r>
    </w:p>
    <w:p>
      <w:pPr>
        <w:ind w:left="0" w:right="0" w:firstLine="560"/>
        <w:spacing w:before="450" w:after="450" w:line="312" w:lineRule="auto"/>
      </w:pPr>
      <w:r>
        <w:rPr>
          <w:rFonts w:ascii="宋体" w:hAnsi="宋体" w:eastAsia="宋体" w:cs="宋体"/>
          <w:color w:val="000"/>
          <w:sz w:val="28"/>
          <w:szCs w:val="28"/>
        </w:rPr>
        <w:t xml:space="preserve">二、淨利潤 4,480.18 1,175.46 281.14%</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說明:上述財務預算、經營計畫、經營目標並不代表公司對 2024年度的盈利預測,能否實現取決於市場狀況變化、經營團隊的努力程度等多種因素,存在很大的不確定性,請投資者特別注意。</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浙江艾迪西流體控制股份有限公司二○一三年三月三十日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第二篇：2024财务决算和2024财务预算报告</w:t>
      </w:r>
    </w:p>
    <w:p>
      <w:pPr>
        <w:ind w:left="0" w:right="0" w:firstLine="560"/>
        <w:spacing w:before="450" w:after="450" w:line="312" w:lineRule="auto"/>
      </w:pPr>
      <w:r>
        <w:rPr>
          <w:rFonts w:ascii="宋体" w:hAnsi="宋体" w:eastAsia="宋体" w:cs="宋体"/>
          <w:color w:val="000"/>
          <w:sz w:val="28"/>
          <w:szCs w:val="28"/>
        </w:rPr>
        <w:t xml:space="preserve">2024财务决算和2024财务预算报告</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风险提示：公司2024财务预算、经营计划、经营目标并不代表公司对2024的盈利预测，能否实现很大程度上取决于市场状况变化与经营团队努力程度等多种因素，存在很大的不确定性，请投资者特别注意。</w:t>
      </w:r>
    </w:p>
    <w:p>
      <w:pPr>
        <w:ind w:left="0" w:right="0" w:firstLine="560"/>
        <w:spacing w:before="450" w:after="450" w:line="312" w:lineRule="auto"/>
      </w:pPr>
      <w:r>
        <w:rPr>
          <w:rFonts w:ascii="宋体" w:hAnsi="宋体" w:eastAsia="宋体" w:cs="宋体"/>
          <w:color w:val="000"/>
          <w:sz w:val="28"/>
          <w:szCs w:val="28"/>
        </w:rPr>
        <w:t xml:space="preserve">2024年，在董事会的正确领导下，在管理层以及全体员工的共同努力下，公司继续保持稳定良好的发展态势。</w:t>
      </w:r>
    </w:p>
    <w:p>
      <w:pPr>
        <w:ind w:left="0" w:right="0" w:firstLine="560"/>
        <w:spacing w:before="450" w:after="450" w:line="312" w:lineRule="auto"/>
      </w:pPr>
      <w:r>
        <w:rPr>
          <w:rFonts w:ascii="宋体" w:hAnsi="宋体" w:eastAsia="宋体" w:cs="宋体"/>
          <w:color w:val="000"/>
          <w:sz w:val="28"/>
          <w:szCs w:val="28"/>
        </w:rPr>
        <w:t xml:space="preserve">公司2024财务决算和2024财务预算报告如下：</w:t>
      </w:r>
    </w:p>
    <w:p>
      <w:pPr>
        <w:ind w:left="0" w:right="0" w:firstLine="560"/>
        <w:spacing w:before="450" w:after="450" w:line="312" w:lineRule="auto"/>
      </w:pPr>
      <w:r>
        <w:rPr>
          <w:rFonts w:ascii="宋体" w:hAnsi="宋体" w:eastAsia="宋体" w:cs="宋体"/>
          <w:color w:val="000"/>
          <w:sz w:val="28"/>
          <w:szCs w:val="28"/>
        </w:rPr>
        <w:t xml:space="preserve">2024财务决算报告</w:t>
      </w:r>
    </w:p>
    <w:p>
      <w:pPr>
        <w:ind w:left="0" w:right="0" w:firstLine="560"/>
        <w:spacing w:before="450" w:after="450" w:line="312" w:lineRule="auto"/>
      </w:pPr>
      <w:r>
        <w:rPr>
          <w:rFonts w:ascii="宋体" w:hAnsi="宋体" w:eastAsia="宋体" w:cs="宋体"/>
          <w:color w:val="000"/>
          <w:sz w:val="28"/>
          <w:szCs w:val="28"/>
        </w:rPr>
        <w:t xml:space="preserve">一、2024财务报表的审计情况</w:t>
      </w:r>
    </w:p>
    <w:p>
      <w:pPr>
        <w:ind w:left="0" w:right="0" w:firstLine="560"/>
        <w:spacing w:before="450" w:after="450" w:line="312" w:lineRule="auto"/>
      </w:pPr>
      <w:r>
        <w:rPr>
          <w:rFonts w:ascii="宋体" w:hAnsi="宋体" w:eastAsia="宋体" w:cs="宋体"/>
          <w:color w:val="000"/>
          <w:sz w:val="28"/>
          <w:szCs w:val="28"/>
        </w:rPr>
        <w:t xml:space="preserve">公司2024 财务报表已经天健正信会计师事务所审计，并出具了天健正信审（2024）GF字第020031号标准无保留意见的审计报告。</w:t>
      </w:r>
    </w:p>
    <w:p>
      <w:pPr>
        <w:ind w:left="0" w:right="0" w:firstLine="560"/>
        <w:spacing w:before="450" w:after="450" w:line="312" w:lineRule="auto"/>
      </w:pPr>
      <w:r>
        <w:rPr>
          <w:rFonts w:ascii="宋体" w:hAnsi="宋体" w:eastAsia="宋体" w:cs="宋体"/>
          <w:color w:val="000"/>
          <w:sz w:val="28"/>
          <w:szCs w:val="28"/>
        </w:rPr>
        <w:t xml:space="preserve">二、主要会计数据及财务指标变动情况</w:t>
      </w:r>
    </w:p>
    <w:p>
      <w:pPr>
        <w:ind w:left="0" w:right="0" w:firstLine="560"/>
        <w:spacing w:before="450" w:after="450" w:line="312" w:lineRule="auto"/>
      </w:pPr>
      <w:r>
        <w:rPr>
          <w:rFonts w:ascii="宋体" w:hAnsi="宋体" w:eastAsia="宋体" w:cs="宋体"/>
          <w:color w:val="000"/>
          <w:sz w:val="28"/>
          <w:szCs w:val="28"/>
        </w:rPr>
        <w:t xml:space="preserve">报告期内，公司财务状况良好，总资产、归属于上市公司股东的所有者权益增长迅速，增幅分别达57.38%、102.99％，资产负债率下降了18.15个百分点。其主要原因，一是公司于报告期内通过非公开发行股票募集资金净额147,144.41万元。二是报告期内公司保持了良好的盈利能力，净利润增加，净资产增长。</w:t>
      </w:r>
    </w:p>
    <w:p>
      <w:pPr>
        <w:ind w:left="0" w:right="0" w:firstLine="560"/>
        <w:spacing w:before="450" w:after="450" w:line="312" w:lineRule="auto"/>
      </w:pPr>
      <w:r>
        <w:rPr>
          <w:rFonts w:ascii="宋体" w:hAnsi="宋体" w:eastAsia="宋体" w:cs="宋体"/>
          <w:color w:val="000"/>
          <w:sz w:val="28"/>
          <w:szCs w:val="28"/>
        </w:rPr>
        <w:t xml:space="preserve">报告期内，公司经营业绩良好，营业收入和归属于上市公司股东的净利润均大幅增长，增幅分别达50.34%、68.46%。其主要原因是，公司首次公开发行股票募集资金投资项目已于报告期内全部投产，同时，公司非公开发行股票募集资金投资项目也逐步投产，依托于一体化产业链的品质和成本的综合优势，公司鸡肉销量增长了32.52%。</w:t>
      </w:r>
    </w:p>
    <w:p>
      <w:pPr>
        <w:ind w:left="0" w:right="0" w:firstLine="560"/>
        <w:spacing w:before="450" w:after="450" w:line="312" w:lineRule="auto"/>
      </w:pPr>
      <w:r>
        <w:rPr>
          <w:rFonts w:ascii="宋体" w:hAnsi="宋体" w:eastAsia="宋体" w:cs="宋体"/>
          <w:color w:val="000"/>
          <w:sz w:val="28"/>
          <w:szCs w:val="28"/>
        </w:rPr>
        <w:t xml:space="preserve">报告期内，归属于上市公司股东的净利润增幅大于营业收入的增幅，主要原因：一是公司鸡肉单位销售价格的升幅高于鸡肉单位销售成本的升幅，使得主营业务毛利率较上年上升了1.98个百分点；二是期间费用与营业收入的比重较上年下降了0.36个百分点，显示了公司良好的费用控制水平和规模效应。</w:t>
      </w:r>
    </w:p>
    <w:p>
      <w:pPr>
        <w:ind w:left="0" w:right="0" w:firstLine="560"/>
        <w:spacing w:before="450" w:after="450" w:line="312" w:lineRule="auto"/>
      </w:pPr>
      <w:r>
        <w:rPr>
          <w:rFonts w:ascii="宋体" w:hAnsi="宋体" w:eastAsia="宋体" w:cs="宋体"/>
          <w:color w:val="000"/>
          <w:sz w:val="28"/>
          <w:szCs w:val="28"/>
        </w:rPr>
        <w:t xml:space="preserve">报告期内，公司经营活动产生的现金流量净额较2024增加了68.23%，主要是由于生产销售规模扩大，产销两旺，虽然因预期原料价格上涨而大量增加了原料储备、存货大幅增长而占用部分资金，但报告期内经营活动产生的现金流量净额仍与当期净利润相当，表明公司经营状况和收益质量良好。</w:t>
      </w:r>
    </w:p>
    <w:p>
      <w:pPr>
        <w:ind w:left="0" w:right="0" w:firstLine="560"/>
        <w:spacing w:before="450" w:after="450" w:line="312" w:lineRule="auto"/>
      </w:pPr>
      <w:r>
        <w:rPr>
          <w:rFonts w:ascii="宋体" w:hAnsi="宋体" w:eastAsia="宋体" w:cs="宋体"/>
          <w:color w:val="000"/>
          <w:sz w:val="28"/>
          <w:szCs w:val="28"/>
        </w:rPr>
        <w:t xml:space="preserve">三、财务状况、经营成果和现金流量分析</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1、资产构成及变动情况</w:t>
      </w:r>
    </w:p>
    <w:p>
      <w:pPr>
        <w:ind w:left="0" w:right="0" w:firstLine="560"/>
        <w:spacing w:before="450" w:after="450" w:line="312" w:lineRule="auto"/>
      </w:pPr>
      <w:r>
        <w:rPr>
          <w:rFonts w:ascii="宋体" w:hAnsi="宋体" w:eastAsia="宋体" w:cs="宋体"/>
          <w:color w:val="000"/>
          <w:sz w:val="28"/>
          <w:szCs w:val="28"/>
        </w:rPr>
        <w:t xml:space="preserve">截止2024年12月31日，公司资产总额504,281.66万元，比年初增加183,852.42万元，增幅57.38%。主要资产构成及变动情况如下：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■主要变动原因：</w:t>
      </w:r>
    </w:p>
    <w:p>
      <w:pPr>
        <w:ind w:left="0" w:right="0" w:firstLine="560"/>
        <w:spacing w:before="450" w:after="450" w:line="312" w:lineRule="auto"/>
      </w:pPr>
      <w:r>
        <w:rPr>
          <w:rFonts w:ascii="宋体" w:hAnsi="宋体" w:eastAsia="宋体" w:cs="宋体"/>
          <w:color w:val="000"/>
          <w:sz w:val="28"/>
          <w:szCs w:val="28"/>
        </w:rPr>
        <w:t xml:space="preserve">（1）2024年年末流动资产总额172,288.44万元，比年初增加65,428.14 万元，增幅61.23%，主要是货币资金增加23,811.59万元、应收账款和应收票据增加11,193.64万元、预付款项增加3,200.02万元、其他应收款减少310.57万元、存货增加27,398.89万元所致。变动原因分别是：</w:t>
      </w:r>
    </w:p>
    <w:p>
      <w:pPr>
        <w:ind w:left="0" w:right="0" w:firstLine="560"/>
        <w:spacing w:before="450" w:after="450" w:line="312" w:lineRule="auto"/>
      </w:pPr>
      <w:r>
        <w:rPr>
          <w:rFonts w:ascii="宋体" w:hAnsi="宋体" w:eastAsia="宋体" w:cs="宋体"/>
          <w:color w:val="000"/>
          <w:sz w:val="28"/>
          <w:szCs w:val="28"/>
        </w:rPr>
        <w:t xml:space="preserve">A、货币资金较年初增加23,811.59万元，增幅45.84%，主要原因是报告期内，公司销售大</w:t>
      </w:r>
    </w:p>
    <w:p>
      <w:pPr>
        <w:ind w:left="0" w:right="0" w:firstLine="560"/>
        <w:spacing w:before="450" w:after="450" w:line="312" w:lineRule="auto"/>
      </w:pPr>
      <w:r>
        <w:rPr>
          <w:rFonts w:ascii="宋体" w:hAnsi="宋体" w:eastAsia="宋体" w:cs="宋体"/>
          <w:color w:val="000"/>
          <w:sz w:val="28"/>
          <w:szCs w:val="28"/>
        </w:rPr>
        <w:t xml:space="preserve">幅增长并保持了良好的盈利水平和资产营运能力，经营性现金净增加较多。</w:t>
      </w:r>
    </w:p>
    <w:p>
      <w:pPr>
        <w:ind w:left="0" w:right="0" w:firstLine="560"/>
        <w:spacing w:before="450" w:after="450" w:line="312" w:lineRule="auto"/>
      </w:pPr>
      <w:r>
        <w:rPr>
          <w:rFonts w:ascii="宋体" w:hAnsi="宋体" w:eastAsia="宋体" w:cs="宋体"/>
          <w:color w:val="000"/>
          <w:sz w:val="28"/>
          <w:szCs w:val="28"/>
        </w:rPr>
        <w:t xml:space="preserve">B、应收账款较年初增加10,605.47万元，增幅119.59%，原因是随着公司经营规模扩大，本报告期内营业收入大幅增加，有信用账期的大客户销售额增加较多，应收账款相应增加。</w:t>
      </w:r>
    </w:p>
    <w:p>
      <w:pPr>
        <w:ind w:left="0" w:right="0" w:firstLine="560"/>
        <w:spacing w:before="450" w:after="450" w:line="312" w:lineRule="auto"/>
      </w:pPr>
      <w:r>
        <w:rPr>
          <w:rFonts w:ascii="宋体" w:hAnsi="宋体" w:eastAsia="宋体" w:cs="宋体"/>
          <w:color w:val="000"/>
          <w:sz w:val="28"/>
          <w:szCs w:val="28"/>
        </w:rPr>
        <w:t xml:space="preserve">C、预付款项较年初增加3,200.02万元，增幅40.71%，主要原因有二：一是公司建设“年新增9,600万羽肉鸡工程及配套工程”建设项目，设备采购预付款增加。二是为保证饲料原料足量供应，根据合同约定，公司在报告期末预付了部分大宗原料采购款。</w:t>
      </w:r>
    </w:p>
    <w:p>
      <w:pPr>
        <w:ind w:left="0" w:right="0" w:firstLine="560"/>
        <w:spacing w:before="450" w:after="450" w:line="312" w:lineRule="auto"/>
      </w:pPr>
      <w:r>
        <w:rPr>
          <w:rFonts w:ascii="宋体" w:hAnsi="宋体" w:eastAsia="宋体" w:cs="宋体"/>
          <w:color w:val="000"/>
          <w:sz w:val="28"/>
          <w:szCs w:val="28"/>
        </w:rPr>
        <w:t xml:space="preserve">D、应收利息年初余额为0，年末增加了134.57万元，系公司为提高资金效益，将部分暂时闲置的资金办理了定期存款，尚未到期，按相应的存款利率计提利息。</w:t>
      </w:r>
    </w:p>
    <w:p>
      <w:pPr>
        <w:ind w:left="0" w:right="0" w:firstLine="560"/>
        <w:spacing w:before="450" w:after="450" w:line="312" w:lineRule="auto"/>
      </w:pPr>
      <w:r>
        <w:rPr>
          <w:rFonts w:ascii="宋体" w:hAnsi="宋体" w:eastAsia="宋体" w:cs="宋体"/>
          <w:color w:val="000"/>
          <w:sz w:val="28"/>
          <w:szCs w:val="28"/>
        </w:rPr>
        <w:t xml:space="preserve">E、其他应收款较年初减少310.57万元，减幅64.54%，主要是报告期内公司收回的玉米采购保证金。</w:t>
      </w:r>
    </w:p>
    <w:p>
      <w:pPr>
        <w:ind w:left="0" w:right="0" w:firstLine="560"/>
        <w:spacing w:before="450" w:after="450" w:line="312" w:lineRule="auto"/>
      </w:pPr>
      <w:r>
        <w:rPr>
          <w:rFonts w:ascii="宋体" w:hAnsi="宋体" w:eastAsia="宋体" w:cs="宋体"/>
          <w:color w:val="000"/>
          <w:sz w:val="28"/>
          <w:szCs w:val="28"/>
        </w:rPr>
        <w:t xml:space="preserve">F、存货较年初增加27,398.89万元，增幅79.26％，主要原因是公司生产经营规模持续扩大，存货储备如肉鸡存栏量等大幅量增加，同时，原材料购进成本等的上升也导致库存成本提高。</w:t>
      </w:r>
    </w:p>
    <w:p>
      <w:pPr>
        <w:ind w:left="0" w:right="0" w:firstLine="560"/>
        <w:spacing w:before="450" w:after="450" w:line="312" w:lineRule="auto"/>
      </w:pPr>
      <w:r>
        <w:rPr>
          <w:rFonts w:ascii="宋体" w:hAnsi="宋体" w:eastAsia="宋体" w:cs="宋体"/>
          <w:color w:val="000"/>
          <w:sz w:val="28"/>
          <w:szCs w:val="28"/>
        </w:rPr>
        <w:t xml:space="preserve">（2）2024年年末非流动资产总额331,993.22万元，比年初增加118,424.29万元，增幅55.45%，主要是固定资产和生产性生物资产增加所致。</w:t>
      </w:r>
    </w:p>
    <w:p>
      <w:pPr>
        <w:ind w:left="0" w:right="0" w:firstLine="560"/>
        <w:spacing w:before="450" w:after="450" w:line="312" w:lineRule="auto"/>
      </w:pPr>
      <w:r>
        <w:rPr>
          <w:rFonts w:ascii="宋体" w:hAnsi="宋体" w:eastAsia="宋体" w:cs="宋体"/>
          <w:color w:val="000"/>
          <w:sz w:val="28"/>
          <w:szCs w:val="28"/>
        </w:rPr>
        <w:t xml:space="preserve">A、固定资产原值净增加128,378.93万元、增幅67.61%，主要是本公司非公开发行股票募集资金投资项目“年新增9,600万羽肉鸡工程及配套工程建设项目”逐步投产。截止2024年12月31日，共有1个饲料厂、1个肉鸡加工厂、1个孵化厂、25个肉鸡场、12个父母代种鸡场以及3个祖代种鸡场建成投产，固定资产相应增加。</w:t>
      </w:r>
    </w:p>
    <w:p>
      <w:pPr>
        <w:ind w:left="0" w:right="0" w:firstLine="560"/>
        <w:spacing w:before="450" w:after="450" w:line="312" w:lineRule="auto"/>
      </w:pPr>
      <w:r>
        <w:rPr>
          <w:rFonts w:ascii="宋体" w:hAnsi="宋体" w:eastAsia="宋体" w:cs="宋体"/>
          <w:color w:val="000"/>
          <w:sz w:val="28"/>
          <w:szCs w:val="28"/>
        </w:rPr>
        <w:t xml:space="preserve">B、生产性生物资产原价年末余额较年初数增加8,352.23万元、增幅111.54%，主要原因包括：</w:t>
      </w:r>
    </w:p>
    <w:p>
      <w:pPr>
        <w:ind w:left="0" w:right="0" w:firstLine="560"/>
        <w:spacing w:before="450" w:after="450" w:line="312" w:lineRule="auto"/>
      </w:pPr>
      <w:r>
        <w:rPr>
          <w:rFonts w:ascii="宋体" w:hAnsi="宋体" w:eastAsia="宋体" w:cs="宋体"/>
          <w:color w:val="000"/>
          <w:sz w:val="28"/>
          <w:szCs w:val="28"/>
        </w:rPr>
        <w:t xml:space="preserve">1、报告期内非公开发行募集资金项目“年新增9,600万羽肉鸡工程及配套工程建设项目”的种鸡场陆续投产，期末父母代种鸡存栏数量相应增加；</w:t>
      </w:r>
    </w:p>
    <w:p>
      <w:pPr>
        <w:ind w:left="0" w:right="0" w:firstLine="560"/>
        <w:spacing w:before="450" w:after="450" w:line="312" w:lineRule="auto"/>
      </w:pPr>
      <w:r>
        <w:rPr>
          <w:rFonts w:ascii="宋体" w:hAnsi="宋体" w:eastAsia="宋体" w:cs="宋体"/>
          <w:color w:val="000"/>
          <w:sz w:val="28"/>
          <w:szCs w:val="28"/>
        </w:rPr>
        <w:t xml:space="preserve">2、公司向上游延伸产业链，三个祖代种鸡场已建成并投入运营，新增了祖代种鸡存栏数。</w:t>
      </w:r>
    </w:p>
    <w:p>
      <w:pPr>
        <w:ind w:left="0" w:right="0" w:firstLine="560"/>
        <w:spacing w:before="450" w:after="450" w:line="312" w:lineRule="auto"/>
      </w:pPr>
      <w:r>
        <w:rPr>
          <w:rFonts w:ascii="宋体" w:hAnsi="宋体" w:eastAsia="宋体" w:cs="宋体"/>
          <w:color w:val="000"/>
          <w:sz w:val="28"/>
          <w:szCs w:val="28"/>
        </w:rPr>
        <w:t xml:space="preserve">C、递延所得税资产较年初增加106.91万元，增幅118.55%，主要是与资产相关的政府补助和内部交易未实现利润产生的可抵扣暂时性差异增加。</w:t>
      </w:r>
    </w:p>
    <w:p>
      <w:pPr>
        <w:ind w:left="0" w:right="0" w:firstLine="560"/>
        <w:spacing w:before="450" w:after="450" w:line="312" w:lineRule="auto"/>
      </w:pPr>
      <w:r>
        <w:rPr>
          <w:rFonts w:ascii="宋体" w:hAnsi="宋体" w:eastAsia="宋体" w:cs="宋体"/>
          <w:color w:val="000"/>
          <w:sz w:val="28"/>
          <w:szCs w:val="28"/>
        </w:rPr>
        <w:t xml:space="preserve">2、负债结构及变动原因分析</w:t>
      </w:r>
    </w:p>
    <w:p>
      <w:pPr>
        <w:ind w:left="0" w:right="0" w:firstLine="560"/>
        <w:spacing w:before="450" w:after="450" w:line="312" w:lineRule="auto"/>
      </w:pPr>
      <w:r>
        <w:rPr>
          <w:rFonts w:ascii="宋体" w:hAnsi="宋体" w:eastAsia="宋体" w:cs="宋体"/>
          <w:color w:val="000"/>
          <w:sz w:val="28"/>
          <w:szCs w:val="28"/>
        </w:rPr>
        <w:t xml:space="preserve">2024年年末负债总额131,983.19万元，比年初减少了10,036.97万元，减幅7.07%。</w:t>
      </w:r>
    </w:p>
    <w:p>
      <w:pPr>
        <w:ind w:left="0" w:right="0" w:firstLine="560"/>
        <w:spacing w:before="450" w:after="450" w:line="312" w:lineRule="auto"/>
      </w:pPr>
      <w:r>
        <w:rPr>
          <w:rFonts w:ascii="宋体" w:hAnsi="宋体" w:eastAsia="宋体" w:cs="宋体"/>
          <w:color w:val="000"/>
          <w:sz w:val="28"/>
          <w:szCs w:val="28"/>
        </w:rPr>
        <w:t xml:space="preserve">（1）负债结构</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■（2）主要变动原因</w:t>
      </w:r>
    </w:p>
    <w:p>
      <w:pPr>
        <w:ind w:left="0" w:right="0" w:firstLine="560"/>
        <w:spacing w:before="450" w:after="450" w:line="312" w:lineRule="auto"/>
      </w:pPr>
      <w:r>
        <w:rPr>
          <w:rFonts w:ascii="宋体" w:hAnsi="宋体" w:eastAsia="宋体" w:cs="宋体"/>
          <w:color w:val="000"/>
          <w:sz w:val="28"/>
          <w:szCs w:val="28"/>
        </w:rPr>
        <w:t xml:space="preserve">A、短期借款较年初减少17,900.00万元，减幅33.77%，主要原因系本年偿还已到期的借款以及为提高资金的使用效益提前偿还部分借款所致。</w:t>
      </w:r>
    </w:p>
    <w:p>
      <w:pPr>
        <w:ind w:left="0" w:right="0" w:firstLine="560"/>
        <w:spacing w:before="450" w:after="450" w:line="312" w:lineRule="auto"/>
      </w:pPr>
      <w:r>
        <w:rPr>
          <w:rFonts w:ascii="宋体" w:hAnsi="宋体" w:eastAsia="宋体" w:cs="宋体"/>
          <w:color w:val="000"/>
          <w:sz w:val="28"/>
          <w:szCs w:val="28"/>
        </w:rPr>
        <w:t xml:space="preserve">B、应付账款较年初增加18,530.00万元，增幅199.65%，其原因，一方面是随着公司生产经营规模的扩大，报告期内原辅料、包装物等采购量增加，对供应商的采购应付款相应增加；另一方面是公司 “年新增9,600万羽肉鸡工程及配套工程”建设项目的设备采购应付款增加。</w:t>
      </w:r>
    </w:p>
    <w:p>
      <w:pPr>
        <w:ind w:left="0" w:right="0" w:firstLine="560"/>
        <w:spacing w:before="450" w:after="450" w:line="312" w:lineRule="auto"/>
      </w:pPr>
      <w:r>
        <w:rPr>
          <w:rFonts w:ascii="宋体" w:hAnsi="宋体" w:eastAsia="宋体" w:cs="宋体"/>
          <w:color w:val="000"/>
          <w:sz w:val="28"/>
          <w:szCs w:val="28"/>
        </w:rPr>
        <w:t xml:space="preserve">C、应付职工薪酬较年初增加1,111.57万元，增幅74.02%，主要原因是随着公司生产经营规模的扩大，员工人数增加，同时，本薪酬水平较上年有所提高。</w:t>
      </w:r>
    </w:p>
    <w:p>
      <w:pPr>
        <w:ind w:left="0" w:right="0" w:firstLine="560"/>
        <w:spacing w:before="450" w:after="450" w:line="312" w:lineRule="auto"/>
      </w:pPr>
      <w:r>
        <w:rPr>
          <w:rFonts w:ascii="宋体" w:hAnsi="宋体" w:eastAsia="宋体" w:cs="宋体"/>
          <w:color w:val="000"/>
          <w:sz w:val="28"/>
          <w:szCs w:val="28"/>
        </w:rPr>
        <w:t xml:space="preserve">D、应交税费较年初增加357.34万元，增幅834.13%，主要原因是本公司以评估增值的固定资产、无形资产对子公司福建欧圣农牧发展有限公司进行投资，并向其出租鸡舍及办公楼，导致企业所得税应税项目增加，年末应交企业所得税余额较年初增加。</w:t>
      </w:r>
    </w:p>
    <w:p>
      <w:pPr>
        <w:ind w:left="0" w:right="0" w:firstLine="560"/>
        <w:spacing w:before="450" w:after="450" w:line="312" w:lineRule="auto"/>
      </w:pPr>
      <w:r>
        <w:rPr>
          <w:rFonts w:ascii="宋体" w:hAnsi="宋体" w:eastAsia="宋体" w:cs="宋体"/>
          <w:color w:val="000"/>
          <w:sz w:val="28"/>
          <w:szCs w:val="28"/>
        </w:rPr>
        <w:t xml:space="preserve">E、应付利息较年初增加917.74万元，增幅338.03%，原因是报告期内公司发行短期融资券3亿元，尚未到期，兑付方式是到期一次性还本付息，因此应付利息增加。</w:t>
      </w:r>
    </w:p>
    <w:p>
      <w:pPr>
        <w:ind w:left="0" w:right="0" w:firstLine="560"/>
        <w:spacing w:before="450" w:after="450" w:line="312" w:lineRule="auto"/>
      </w:pPr>
      <w:r>
        <w:rPr>
          <w:rFonts w:ascii="宋体" w:hAnsi="宋体" w:eastAsia="宋体" w:cs="宋体"/>
          <w:color w:val="000"/>
          <w:sz w:val="28"/>
          <w:szCs w:val="28"/>
        </w:rPr>
        <w:t xml:space="preserve">F、其他应付款较年初增加2,849.52 万元，增幅48.81%，原因是随着工程项目的陆续竣工，工程和设备质保金增加较多。</w:t>
      </w:r>
    </w:p>
    <w:p>
      <w:pPr>
        <w:ind w:left="0" w:right="0" w:firstLine="560"/>
        <w:spacing w:before="450" w:after="450" w:line="312" w:lineRule="auto"/>
      </w:pPr>
      <w:r>
        <w:rPr>
          <w:rFonts w:ascii="宋体" w:hAnsi="宋体" w:eastAsia="宋体" w:cs="宋体"/>
          <w:color w:val="000"/>
          <w:sz w:val="28"/>
          <w:szCs w:val="28"/>
        </w:rPr>
        <w:t xml:space="preserve">G、长期借款较年初减少16,500.00万元，减幅45.21%，主要原因是本年偿还已到期的借款。H、其他非流动负债较年初增加198.26万元，增幅60.24%，是公司确认的与资产相关的政府补助、年末尚未摊销完的递延收益增加。</w:t>
      </w:r>
    </w:p>
    <w:p>
      <w:pPr>
        <w:ind w:left="0" w:right="0" w:firstLine="560"/>
        <w:spacing w:before="450" w:after="450" w:line="312" w:lineRule="auto"/>
      </w:pPr>
      <w:r>
        <w:rPr>
          <w:rFonts w:ascii="宋体" w:hAnsi="宋体" w:eastAsia="宋体" w:cs="宋体"/>
          <w:color w:val="000"/>
          <w:sz w:val="28"/>
          <w:szCs w:val="28"/>
        </w:rPr>
        <w:t xml:space="preserve">3、净资产</w:t>
      </w:r>
    </w:p>
    <w:p>
      <w:pPr>
        <w:ind w:left="0" w:right="0" w:firstLine="560"/>
        <w:spacing w:before="450" w:after="450" w:line="312" w:lineRule="auto"/>
      </w:pPr>
      <w:r>
        <w:rPr>
          <w:rFonts w:ascii="宋体" w:hAnsi="宋体" w:eastAsia="宋体" w:cs="宋体"/>
          <w:color w:val="000"/>
          <w:sz w:val="28"/>
          <w:szCs w:val="28"/>
        </w:rPr>
        <w:t xml:space="preserve">2024年年末,归属于上市公司股东的所有者权益为362,144.24万元，比年初增加183,735.17万元，增幅102.99%，主要原因：一是公司于报告期内通过非公开发行股票募集资金净额147,144.41万元，净资产大幅增加；二是报告期内公司保持了良好的盈利能力，净利润增加，净资产增长。</w:t>
      </w:r>
    </w:p>
    <w:p>
      <w:pPr>
        <w:ind w:left="0" w:right="0" w:firstLine="560"/>
        <w:spacing w:before="450" w:after="450" w:line="312" w:lineRule="auto"/>
      </w:pPr>
      <w:r>
        <w:rPr>
          <w:rFonts w:ascii="宋体" w:hAnsi="宋体" w:eastAsia="宋体" w:cs="宋体"/>
          <w:color w:val="000"/>
          <w:sz w:val="28"/>
          <w:szCs w:val="28"/>
        </w:rPr>
        <w:t xml:space="preserve">其中，公司2024年末股本较年初增加50,090.00万元，增幅122.17%，资本公积金增加97,049.69万元，增幅129.72%。主要原因是报告期内公司以截止2024年12月31日的股份总数41,000.00万股为基数，实施了每10股转增股份10股的资本公积金转增股本方案，同时，公司于报告期内通过非公开发行股票募集资金净额147,144.41万元，其中增加股本9,090.00万元，增加资本公积138,054.41万元。</w:t>
      </w:r>
    </w:p>
    <w:p>
      <w:pPr>
        <w:ind w:left="0" w:right="0" w:firstLine="560"/>
        <w:spacing w:before="450" w:after="450" w:line="312" w:lineRule="auto"/>
      </w:pPr>
      <w:r>
        <w:rPr>
          <w:rFonts w:ascii="宋体" w:hAnsi="宋体" w:eastAsia="宋体" w:cs="宋体"/>
          <w:color w:val="000"/>
          <w:sz w:val="28"/>
          <w:szCs w:val="28"/>
        </w:rPr>
        <w:t xml:space="preserve">（二）经营成果：</w:t>
      </w:r>
    </w:p>
    <w:p>
      <w:pPr>
        <w:ind w:left="0" w:right="0" w:firstLine="560"/>
        <w:spacing w:before="450" w:after="450" w:line="312" w:lineRule="auto"/>
      </w:pPr>
      <w:r>
        <w:rPr>
          <w:rFonts w:ascii="宋体" w:hAnsi="宋体" w:eastAsia="宋体" w:cs="宋体"/>
          <w:color w:val="000"/>
          <w:sz w:val="28"/>
          <w:szCs w:val="28"/>
        </w:rPr>
        <w:t xml:space="preserve">2024年，公司经营业绩大幅增长，实现营业收入311,134.75万元，比上年增加50.34%；实现净利润 47,204.25万元，比上年增加69.75%，其中，归属于上市公司股东的净利润为46,845.48万元，同比增长68.46%。</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■2024，公司主营业务毛利率为20.26%，比上年的18.28%上升了1.98个百分点，主要是鸡肉单位销售价格上升了14.56%，高于公司鸡肉单位销售成本11.79%的升幅。</w:t>
      </w:r>
    </w:p>
    <w:p>
      <w:pPr>
        <w:ind w:left="0" w:right="0" w:firstLine="560"/>
        <w:spacing w:before="450" w:after="450" w:line="312" w:lineRule="auto"/>
      </w:pPr>
      <w:r>
        <w:rPr>
          <w:rFonts w:ascii="宋体" w:hAnsi="宋体" w:eastAsia="宋体" w:cs="宋体"/>
          <w:color w:val="000"/>
          <w:sz w:val="28"/>
          <w:szCs w:val="28"/>
        </w:rPr>
        <w:t xml:space="preserve">总体而言，本公司的主营业务毛利率依然保持稳定、较高的水平，这主要得益于公司一体化自养自宰产业链经营模式。一体化产业链模式使公司的各生产环节均处于可控状态，造就了公司生产稳定、疫病可控、产品高品质低成本的优势。</w:t>
      </w:r>
    </w:p>
    <w:p>
      <w:pPr>
        <w:ind w:left="0" w:right="0" w:firstLine="560"/>
        <w:spacing w:before="450" w:after="450" w:line="312" w:lineRule="auto"/>
      </w:pPr>
      <w:r>
        <w:rPr>
          <w:rFonts w:ascii="宋体" w:hAnsi="宋体" w:eastAsia="宋体" w:cs="宋体"/>
          <w:color w:val="000"/>
          <w:sz w:val="28"/>
          <w:szCs w:val="28"/>
        </w:rPr>
        <w:t xml:space="preserve">2024，随着公司生产经营规模的进一步扩大，期间费用总额有所增加，但与公司经营规模是匹配的，且增幅低于营业收入的增幅。</w:t>
      </w:r>
    </w:p>
    <w:p>
      <w:pPr>
        <w:ind w:left="0" w:right="0" w:firstLine="560"/>
        <w:spacing w:before="450" w:after="450" w:line="312" w:lineRule="auto"/>
      </w:pPr>
      <w:r>
        <w:rPr>
          <w:rFonts w:ascii="宋体" w:hAnsi="宋体" w:eastAsia="宋体" w:cs="宋体"/>
          <w:color w:val="000"/>
          <w:sz w:val="28"/>
          <w:szCs w:val="28"/>
        </w:rPr>
        <w:t xml:space="preserve">2024，公司期间费用总额为16,804.00万元，比上年增加4,884.35万元，增幅40.98%，低于营业收入50.34%的增幅。其中，销售费用与营业收入的比重为1.23%，较上年同期下降了0.15%；管理费用与营业收入的比重为2.54%，较上年同期下降了0.10%；财务费用与营业收入的比重为1.63%，较上年同期下降了0.11%，显示了公司良好的费用控制水平和规模效应。</w:t>
      </w:r>
    </w:p>
    <w:p>
      <w:pPr>
        <w:ind w:left="0" w:right="0" w:firstLine="560"/>
        <w:spacing w:before="450" w:after="450" w:line="312" w:lineRule="auto"/>
      </w:pPr>
      <w:r>
        <w:rPr>
          <w:rFonts w:ascii="宋体" w:hAnsi="宋体" w:eastAsia="宋体" w:cs="宋体"/>
          <w:color w:val="000"/>
          <w:sz w:val="28"/>
          <w:szCs w:val="28"/>
        </w:rPr>
        <w:t xml:space="preserve">所得税费用大幅增加则主要是公司以固定资产、无形资产对子公司福建欧圣农牧发展有限公司进行投资，因该资产评估增值而产生的企业所得税。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2024年，公司现金流量简表如下：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■（1）2024，公司现金流情况良好，销售大幅增长并保持了良好的盈利水平和资产营运能力，经营性现金净增加较多。</w:t>
      </w:r>
    </w:p>
    <w:p>
      <w:pPr>
        <w:ind w:left="0" w:right="0" w:firstLine="560"/>
        <w:spacing w:before="450" w:after="450" w:line="312" w:lineRule="auto"/>
      </w:pPr>
      <w:r>
        <w:rPr>
          <w:rFonts w:ascii="宋体" w:hAnsi="宋体" w:eastAsia="宋体" w:cs="宋体"/>
          <w:color w:val="000"/>
          <w:sz w:val="28"/>
          <w:szCs w:val="28"/>
        </w:rPr>
        <w:t xml:space="preserve">经营活动产生的现金流量净额与当期净利润相当，表明报告期内公司收益质量良好。</w:t>
      </w:r>
    </w:p>
    <w:p>
      <w:pPr>
        <w:ind w:left="0" w:right="0" w:firstLine="560"/>
        <w:spacing w:before="450" w:after="450" w:line="312" w:lineRule="auto"/>
      </w:pPr>
      <w:r>
        <w:rPr>
          <w:rFonts w:ascii="宋体" w:hAnsi="宋体" w:eastAsia="宋体" w:cs="宋体"/>
          <w:color w:val="000"/>
          <w:sz w:val="28"/>
          <w:szCs w:val="28"/>
        </w:rPr>
        <w:t xml:space="preserve">（2）2024，投资活动现金流出额比2024增加54,367.05万元，增幅64.85%，主要是因为本公司加快建设“年新增9,600万羽肉鸡工程及配套工程”项目，工程建设资金投入和工程设备预付款较多。同时，公司为提高资金效益，将暂时闲置的资金9,000.00万元办理了定期存款。</w:t>
      </w:r>
    </w:p>
    <w:p>
      <w:pPr>
        <w:ind w:left="0" w:right="0" w:firstLine="560"/>
        <w:spacing w:before="450" w:after="450" w:line="312" w:lineRule="auto"/>
      </w:pPr>
      <w:r>
        <w:rPr>
          <w:rFonts w:ascii="宋体" w:hAnsi="宋体" w:eastAsia="宋体" w:cs="宋体"/>
          <w:color w:val="000"/>
          <w:sz w:val="28"/>
          <w:szCs w:val="28"/>
        </w:rPr>
        <w:t xml:space="preserve">（3）2024，筹资活动现金流入额比2024增加118,875.74万元，增幅90.69%，变动原因：一是报告期内公司向特定对象非公开发行股票募集资金总额149,985.00万元，直</w:t>
      </w:r>
    </w:p>
    <w:p>
      <w:pPr>
        <w:ind w:left="0" w:right="0" w:firstLine="560"/>
        <w:spacing w:before="450" w:after="450" w:line="312" w:lineRule="auto"/>
      </w:pPr>
      <w:r>
        <w:rPr>
          <w:rFonts w:ascii="宋体" w:hAnsi="宋体" w:eastAsia="宋体" w:cs="宋体"/>
          <w:color w:val="000"/>
          <w:sz w:val="28"/>
          <w:szCs w:val="28"/>
        </w:rPr>
        <w:t xml:space="preserve">接扣划保荐和承销费2,500.00万元后，实际收到募集资金147,485.00万元；二是报告期借款金额较上年减少38,400.00万元；三是美国莱吉士公司对子公司福建欧圣农牧发展有限公司投资9,790.74万元。</w:t>
      </w:r>
    </w:p>
    <w:p>
      <w:pPr>
        <w:ind w:left="0" w:right="0" w:firstLine="560"/>
        <w:spacing w:before="450" w:after="450" w:line="312" w:lineRule="auto"/>
      </w:pPr>
      <w:r>
        <w:rPr>
          <w:rFonts w:ascii="宋体" w:hAnsi="宋体" w:eastAsia="宋体" w:cs="宋体"/>
          <w:color w:val="000"/>
          <w:sz w:val="28"/>
          <w:szCs w:val="28"/>
        </w:rPr>
        <w:t xml:space="preserve">（4）2024，筹资活动现金流出额比2024增加83,979.47万元，增幅141.51%，变动原因主要是2024年非公开发行股票募集资金到位后，为降低财务费用，公司偿还银行借款较上年增加79,200.00万元。同时，为积极回报股东，公司派发现金股利也较上年增加了2,870.00万元。</w:t>
      </w:r>
    </w:p>
    <w:p>
      <w:pPr>
        <w:ind w:left="0" w:right="0" w:firstLine="560"/>
        <w:spacing w:before="450" w:after="450" w:line="312" w:lineRule="auto"/>
      </w:pPr>
      <w:r>
        <w:rPr>
          <w:rFonts w:ascii="宋体" w:hAnsi="宋体" w:eastAsia="宋体" w:cs="宋体"/>
          <w:color w:val="000"/>
          <w:sz w:val="28"/>
          <w:szCs w:val="28"/>
        </w:rPr>
        <w:t xml:space="preserve">（5）2024，汇率变动及现金及现金等价物的影响变动，主要是2024年美国莱吉士对福建欧圣农牧发展有限公司以美元进行投资，美元汇率变动所致。</w:t>
      </w:r>
    </w:p>
    <w:p>
      <w:pPr>
        <w:ind w:left="0" w:right="0" w:firstLine="560"/>
        <w:spacing w:before="450" w:after="450" w:line="312" w:lineRule="auto"/>
      </w:pPr>
      <w:r>
        <w:rPr>
          <w:rFonts w:ascii="宋体" w:hAnsi="宋体" w:eastAsia="宋体" w:cs="宋体"/>
          <w:color w:val="000"/>
          <w:sz w:val="28"/>
          <w:szCs w:val="28"/>
        </w:rPr>
        <w:t xml:space="preserve">四、主要财务指标完成情况:</w:t>
      </w:r>
    </w:p>
    <w:p>
      <w:pPr>
        <w:ind w:left="0" w:right="0" w:firstLine="560"/>
        <w:spacing w:before="450" w:after="450" w:line="312" w:lineRule="auto"/>
      </w:pPr>
      <w:r>
        <w:rPr>
          <w:rFonts w:ascii="宋体" w:hAnsi="宋体" w:eastAsia="宋体" w:cs="宋体"/>
          <w:color w:val="000"/>
          <w:sz w:val="28"/>
          <w:szCs w:val="28"/>
        </w:rPr>
        <w:t xml:space="preserve">（一）偿债能力指标</w:t>
      </w:r>
    </w:p>
    <w:p>
      <w:pPr>
        <w:ind w:left="0" w:right="0" w:firstLine="560"/>
        <w:spacing w:before="450" w:after="450" w:line="312" w:lineRule="auto"/>
      </w:pPr>
      <w:r>
        <w:rPr>
          <w:rFonts w:ascii="宋体" w:hAnsi="宋体" w:eastAsia="宋体" w:cs="宋体"/>
          <w:color w:val="000"/>
          <w:sz w:val="28"/>
          <w:szCs w:val="28"/>
        </w:rPr>
        <w:t xml:space="preserve">2024年末，公司流动比率为1.55，较2024年末的1.02上升了0.53，升幅为51.96%；速动比率为0.99，较2024年末的0.69上升了0.30，升幅为43.48%；资产负债率为26.17%，较2024年末的44.32%下降了18.15个百分点。其主要原因：一是公司于报告期内通过非公开发行股票募集资金净额147,144.41万元，净资产大幅增长；二是公司净利润增幅较大且收益质量良好，经营性现金净流入增加较多；三是为提高资金效益，降低财务费用，公司偿还了大量借款。</w:t>
      </w:r>
    </w:p>
    <w:p>
      <w:pPr>
        <w:ind w:left="0" w:right="0" w:firstLine="560"/>
        <w:spacing w:before="450" w:after="450" w:line="312" w:lineRule="auto"/>
      </w:pPr>
      <w:r>
        <w:rPr>
          <w:rFonts w:ascii="宋体" w:hAnsi="宋体" w:eastAsia="宋体" w:cs="宋体"/>
          <w:color w:val="000"/>
          <w:sz w:val="28"/>
          <w:szCs w:val="28"/>
        </w:rPr>
        <w:t xml:space="preserve">公司获取现金能力较强，经营活动现金流量能够保证公司正常生产经营的运转，且公司融资渠道多样化，偿债能力较强。</w:t>
      </w:r>
    </w:p>
    <w:p>
      <w:pPr>
        <w:ind w:left="0" w:right="0" w:firstLine="560"/>
        <w:spacing w:before="450" w:after="450" w:line="312" w:lineRule="auto"/>
      </w:pPr>
      <w:r>
        <w:rPr>
          <w:rFonts w:ascii="宋体" w:hAnsi="宋体" w:eastAsia="宋体" w:cs="宋体"/>
          <w:color w:val="000"/>
          <w:sz w:val="28"/>
          <w:szCs w:val="28"/>
        </w:rPr>
        <w:t xml:space="preserve">（二）资产周转能力指标</w:t>
      </w:r>
    </w:p>
    <w:p>
      <w:pPr>
        <w:ind w:left="0" w:right="0" w:firstLine="560"/>
        <w:spacing w:before="450" w:after="450" w:line="312" w:lineRule="auto"/>
      </w:pPr>
      <w:r>
        <w:rPr>
          <w:rFonts w:ascii="宋体" w:hAnsi="宋体" w:eastAsia="宋体" w:cs="宋体"/>
          <w:color w:val="000"/>
          <w:sz w:val="28"/>
          <w:szCs w:val="28"/>
        </w:rPr>
        <w:t xml:space="preserve">（1）2024年，应收账款周转率为21.96次，应收账款周转天数为20.64天。年末应收账款余额增加主要是由于本营业收入大幅增长，有信用账期的大客户销售金额相应增加而导致。应收账款周转率仍保持稳定、较高的水平，显示了公司对应收账款回收风险的有效控制和良好的管理能力，也体现出公司产品较强的竞争力。</w:t>
      </w:r>
    </w:p>
    <w:p>
      <w:pPr>
        <w:ind w:left="0" w:right="0" w:firstLine="560"/>
        <w:spacing w:before="450" w:after="450" w:line="312" w:lineRule="auto"/>
      </w:pPr>
      <w:r>
        <w:rPr>
          <w:rFonts w:ascii="宋体" w:hAnsi="宋体" w:eastAsia="宋体" w:cs="宋体"/>
          <w:color w:val="000"/>
          <w:sz w:val="28"/>
          <w:szCs w:val="28"/>
        </w:rPr>
        <w:t xml:space="preserve">（2）2024年，存货周转率为5.11次，存货周转天数为71.43天，仍保持较高水平。存货周转速度快、变现能力强，体现了公司良好的存货管理能力和产品处于较好的销售状态。</w:t>
      </w:r>
    </w:p>
    <w:p>
      <w:pPr>
        <w:ind w:left="0" w:right="0" w:firstLine="560"/>
        <w:spacing w:before="450" w:after="450" w:line="312" w:lineRule="auto"/>
      </w:pPr>
      <w:r>
        <w:rPr>
          <w:rFonts w:ascii="宋体" w:hAnsi="宋体" w:eastAsia="宋体" w:cs="宋体"/>
          <w:color w:val="000"/>
          <w:sz w:val="28"/>
          <w:szCs w:val="28"/>
        </w:rPr>
        <w:t xml:space="preserve">（三）盈利能力及现金流量指标</w:t>
      </w:r>
    </w:p>
    <w:p>
      <w:pPr>
        <w:ind w:left="0" w:right="0" w:firstLine="560"/>
        <w:spacing w:before="450" w:after="450" w:line="312" w:lineRule="auto"/>
      </w:pPr>
      <w:r>
        <w:rPr>
          <w:rFonts w:ascii="宋体" w:hAnsi="宋体" w:eastAsia="宋体" w:cs="宋体"/>
          <w:color w:val="000"/>
          <w:sz w:val="28"/>
          <w:szCs w:val="28"/>
        </w:rPr>
        <w:t xml:space="preserve">■2024，公司经营业绩良好，每股收益0.54元，较上年的0.34元增长58.82%，净资产收益率较上年上升了0.12个百分点，盈利情况受非经常性损益影响小。</w:t>
      </w:r>
    </w:p>
    <w:p>
      <w:pPr>
        <w:ind w:left="0" w:right="0" w:firstLine="560"/>
        <w:spacing w:before="450" w:after="450" w:line="312" w:lineRule="auto"/>
      </w:pPr>
      <w:r>
        <w:rPr>
          <w:rFonts w:ascii="宋体" w:hAnsi="宋体" w:eastAsia="宋体" w:cs="宋体"/>
          <w:color w:val="000"/>
          <w:sz w:val="28"/>
          <w:szCs w:val="28"/>
        </w:rPr>
        <w:t xml:space="preserve">报告期内，公司虽然由于非公开发行股票募集资金净额147,144.41万元，导致净资产短期内大幅增加，但每股收益和净资产收益率仍较上年上升，显示公司较强的盈利能力，也表明募集资金投资项目效益良好。</w:t>
      </w:r>
    </w:p>
    <w:p>
      <w:pPr>
        <w:ind w:left="0" w:right="0" w:firstLine="560"/>
        <w:spacing w:before="450" w:after="450" w:line="312" w:lineRule="auto"/>
      </w:pPr>
      <w:r>
        <w:rPr>
          <w:rFonts w:ascii="宋体" w:hAnsi="宋体" w:eastAsia="宋体" w:cs="宋体"/>
          <w:color w:val="000"/>
          <w:sz w:val="28"/>
          <w:szCs w:val="28"/>
        </w:rPr>
        <w:t xml:space="preserve">2024年，公司经营活动产生的现金流量净额与当期净利润相当，体现了公司良好的收益质量。</w:t>
      </w:r>
    </w:p>
    <w:p>
      <w:pPr>
        <w:ind w:left="0" w:right="0" w:firstLine="560"/>
        <w:spacing w:before="450" w:after="450" w:line="312" w:lineRule="auto"/>
      </w:pPr>
      <w:r>
        <w:rPr>
          <w:rFonts w:ascii="宋体" w:hAnsi="宋体" w:eastAsia="宋体" w:cs="宋体"/>
          <w:color w:val="000"/>
          <w:sz w:val="28"/>
          <w:szCs w:val="28"/>
        </w:rPr>
        <w:t xml:space="preserve">（四）预算执行情况</w:t>
      </w:r>
    </w:p>
    <w:p>
      <w:pPr>
        <w:ind w:left="0" w:right="0" w:firstLine="560"/>
        <w:spacing w:before="450" w:after="450" w:line="312" w:lineRule="auto"/>
      </w:pPr>
      <w:r>
        <w:rPr>
          <w:rFonts w:ascii="宋体" w:hAnsi="宋体" w:eastAsia="宋体" w:cs="宋体"/>
          <w:color w:val="000"/>
          <w:sz w:val="28"/>
          <w:szCs w:val="28"/>
        </w:rPr>
        <w:t xml:space="preserve">2024，预算执行情况良好，实现营业收入311,134.75万元，完成年初预算331,424.00万元的93.88%，实现归属于上市公司股东的的净利润46,845.48万元，完成年初预算40,000.00万元的117.11%。</w:t>
      </w:r>
    </w:p>
    <w:p>
      <w:pPr>
        <w:ind w:left="0" w:right="0" w:firstLine="560"/>
        <w:spacing w:before="450" w:after="450" w:line="312" w:lineRule="auto"/>
      </w:pPr>
      <w:r>
        <w:rPr>
          <w:rFonts w:ascii="宋体" w:hAnsi="宋体" w:eastAsia="宋体" w:cs="宋体"/>
          <w:color w:val="000"/>
          <w:sz w:val="28"/>
          <w:szCs w:val="28"/>
        </w:rPr>
        <w:t xml:space="preserve">总体而言，在董事会的坚强领导下，在管理层以及全体员工的共同努力下，公司保持了良好的经营业绩和健康的发展态势，为未来的进一步发展奠定了坚实的基础。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2024财务预算方案</w:t>
      </w:r>
    </w:p>
    <w:p>
      <w:pPr>
        <w:ind w:left="0" w:right="0" w:firstLine="560"/>
        <w:spacing w:before="450" w:after="450" w:line="312" w:lineRule="auto"/>
      </w:pPr>
      <w:r>
        <w:rPr>
          <w:rFonts w:ascii="宋体" w:hAnsi="宋体" w:eastAsia="宋体" w:cs="宋体"/>
          <w:color w:val="000"/>
          <w:sz w:val="28"/>
          <w:szCs w:val="28"/>
        </w:rPr>
        <w:t xml:space="preserve">2024，公司将持续扩大生产规模，按计划完成非公开发行股票募集资金投资项目和子公司福建欧圣农牧发展有限公司自有肉鸡场的建设，积极开展福建圣农发展（浦城）有限公司的投资建设，同时，不断加强企业内部管理，进一步提高经济效益。</w:t>
      </w:r>
    </w:p>
    <w:p>
      <w:pPr>
        <w:ind w:left="0" w:right="0" w:firstLine="560"/>
        <w:spacing w:before="450" w:after="450" w:line="312" w:lineRule="auto"/>
      </w:pPr>
      <w:r>
        <w:rPr>
          <w:rFonts w:ascii="宋体" w:hAnsi="宋体" w:eastAsia="宋体" w:cs="宋体"/>
          <w:color w:val="000"/>
          <w:sz w:val="28"/>
          <w:szCs w:val="28"/>
        </w:rPr>
        <w:t xml:space="preserve">根据公司2024年生产经营发展计划确定的经营目标，编制公司2024财务预算方案如下：</w:t>
      </w:r>
    </w:p>
    <w:p>
      <w:pPr>
        <w:ind w:left="0" w:right="0" w:firstLine="560"/>
        <w:spacing w:before="450" w:after="450" w:line="312" w:lineRule="auto"/>
      </w:pPr>
      <w:r>
        <w:rPr>
          <w:rFonts w:ascii="宋体" w:hAnsi="宋体" w:eastAsia="宋体" w:cs="宋体"/>
          <w:color w:val="000"/>
          <w:sz w:val="28"/>
          <w:szCs w:val="28"/>
        </w:rPr>
        <w:t xml:space="preserve">一、主要财务预算指标：</w:t>
      </w:r>
    </w:p>
    <w:p>
      <w:pPr>
        <w:ind w:left="0" w:right="0" w:firstLine="560"/>
        <w:spacing w:before="450" w:after="450" w:line="312" w:lineRule="auto"/>
      </w:pPr>
      <w:r>
        <w:rPr>
          <w:rFonts w:ascii="宋体" w:hAnsi="宋体" w:eastAsia="宋体" w:cs="宋体"/>
          <w:color w:val="000"/>
          <w:sz w:val="28"/>
          <w:szCs w:val="28"/>
        </w:rPr>
        <w:t xml:space="preserve">1、实现营业收入：499,593.00万元。</w:t>
      </w:r>
    </w:p>
    <w:p>
      <w:pPr>
        <w:ind w:left="0" w:right="0" w:firstLine="560"/>
        <w:spacing w:before="450" w:after="450" w:line="312" w:lineRule="auto"/>
      </w:pPr>
      <w:r>
        <w:rPr>
          <w:rFonts w:ascii="宋体" w:hAnsi="宋体" w:eastAsia="宋体" w:cs="宋体"/>
          <w:color w:val="000"/>
          <w:sz w:val="28"/>
          <w:szCs w:val="28"/>
        </w:rPr>
        <w:t xml:space="preserve">2、实现净利润：60,900.00万元。</w:t>
      </w:r>
    </w:p>
    <w:p>
      <w:pPr>
        <w:ind w:left="0" w:right="0" w:firstLine="560"/>
        <w:spacing w:before="450" w:after="450" w:line="312" w:lineRule="auto"/>
      </w:pPr>
      <w:r>
        <w:rPr>
          <w:rFonts w:ascii="宋体" w:hAnsi="宋体" w:eastAsia="宋体" w:cs="宋体"/>
          <w:color w:val="000"/>
          <w:sz w:val="28"/>
          <w:szCs w:val="28"/>
        </w:rPr>
        <w:t xml:space="preserve">3、全年拟投资16.18亿元继续扩大生产规模，计划全年肉鸡出栏量达到20,000万羽。公司的现金流量全年保持总体平衡。</w:t>
      </w:r>
    </w:p>
    <w:p>
      <w:pPr>
        <w:ind w:left="0" w:right="0" w:firstLine="560"/>
        <w:spacing w:before="450" w:after="450" w:line="312" w:lineRule="auto"/>
      </w:pPr>
      <w:r>
        <w:rPr>
          <w:rFonts w:ascii="宋体" w:hAnsi="宋体" w:eastAsia="宋体" w:cs="宋体"/>
          <w:color w:val="000"/>
          <w:sz w:val="28"/>
          <w:szCs w:val="28"/>
        </w:rPr>
        <w:t xml:space="preserve">二、2024年预算编制说明：</w:t>
      </w:r>
    </w:p>
    <w:p>
      <w:pPr>
        <w:ind w:left="0" w:right="0" w:firstLine="560"/>
        <w:spacing w:before="450" w:after="450" w:line="312" w:lineRule="auto"/>
      </w:pPr>
      <w:r>
        <w:rPr>
          <w:rFonts w:ascii="宋体" w:hAnsi="宋体" w:eastAsia="宋体" w:cs="宋体"/>
          <w:color w:val="000"/>
          <w:sz w:val="28"/>
          <w:szCs w:val="28"/>
        </w:rPr>
        <w:t xml:space="preserve">1、主营业务收入按公司生产能力、销售目标编制，产品销售价格和主要原材料采购成本按照市场价格测定编制，各主要材料消耗指标以2024年实际并结合公司考核指标要求测定编制。销售费用、管理费用结合公司2024年实际水平考虑到薪资费用、差旅费用、拟成立的福建圣农发展（浦城）有限公司开办费用等预计将增加的费用测定编制，财务费用结合公司经营和投资计划测定编制。</w:t>
      </w:r>
    </w:p>
    <w:p>
      <w:pPr>
        <w:ind w:left="0" w:right="0" w:firstLine="560"/>
        <w:spacing w:before="450" w:after="450" w:line="312" w:lineRule="auto"/>
      </w:pPr>
      <w:r>
        <w:rPr>
          <w:rFonts w:ascii="宋体" w:hAnsi="宋体" w:eastAsia="宋体" w:cs="宋体"/>
          <w:color w:val="000"/>
          <w:sz w:val="28"/>
          <w:szCs w:val="28"/>
        </w:rPr>
        <w:t xml:space="preserve">2024，公司计划实现年屠宰加工肉鸡20,000万羽的生产目标，使产业链中现有各生产环节完整配套。同时，公司将不断加强内部挖潜，提高生产效率，进一步提高公司的综合竞争力。</w:t>
      </w:r>
    </w:p>
    <w:p>
      <w:pPr>
        <w:ind w:left="0" w:right="0" w:firstLine="560"/>
        <w:spacing w:before="450" w:after="450" w:line="312" w:lineRule="auto"/>
      </w:pPr>
      <w:r>
        <w:rPr>
          <w:rFonts w:ascii="宋体" w:hAnsi="宋体" w:eastAsia="宋体" w:cs="宋体"/>
          <w:color w:val="000"/>
          <w:sz w:val="28"/>
          <w:szCs w:val="28"/>
        </w:rPr>
        <w:t xml:space="preserve">2、现金收支按照统筹安排、量入为出、确保年内现金流量基本平衡的原则确定。2024年，公司将进一步强化成本控制和预算管理，加大市场销售渠道的多元化建设，努力扩大经营活动现金流入量。同时，公司将积极拓展融资渠道，保障资金需求。</w:t>
      </w:r>
    </w:p>
    <w:p>
      <w:pPr>
        <w:ind w:left="0" w:right="0" w:firstLine="560"/>
        <w:spacing w:before="450" w:after="450" w:line="312" w:lineRule="auto"/>
      </w:pPr>
      <w:r>
        <w:rPr>
          <w:rFonts w:ascii="宋体" w:hAnsi="宋体" w:eastAsia="宋体" w:cs="宋体"/>
          <w:color w:val="000"/>
          <w:sz w:val="28"/>
          <w:szCs w:val="28"/>
        </w:rPr>
        <w:t xml:space="preserve">三、公司2024财务预算与2024经营成果比较表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■说明：上述财务预算、经营计划、经营目标并不代表公司对2024的盈利预测，能否实现取决于市场状况变化、经营团队的努力程度等多种因素，存在很大的不确定性，请投资者特别注意。</w:t>
      </w:r>
    </w:p>
    <w:p>
      <w:pPr>
        <w:ind w:left="0" w:right="0" w:firstLine="560"/>
        <w:spacing w:before="450" w:after="450" w:line="312" w:lineRule="auto"/>
      </w:pPr>
      <w:r>
        <w:rPr>
          <w:rFonts w:ascii="宋体" w:hAnsi="宋体" w:eastAsia="宋体" w:cs="宋体"/>
          <w:color w:val="000"/>
          <w:sz w:val="28"/>
          <w:szCs w:val="28"/>
        </w:rPr>
        <w:t xml:space="preserve">福建圣农发展股份有限公司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第三篇：2024财务决算和2024财务预算</w:t>
      </w:r>
    </w:p>
    <w:p>
      <w:pPr>
        <w:ind w:left="0" w:right="0" w:firstLine="560"/>
        <w:spacing w:before="450" w:after="450" w:line="312" w:lineRule="auto"/>
      </w:pPr>
      <w:r>
        <w:rPr>
          <w:rFonts w:ascii="宋体" w:hAnsi="宋体" w:eastAsia="宋体" w:cs="宋体"/>
          <w:color w:val="000"/>
          <w:sz w:val="28"/>
          <w:szCs w:val="28"/>
        </w:rPr>
        <w:t xml:space="preserve">2024财务决算和2024财务预算</w:t>
      </w:r>
    </w:p>
    <w:p>
      <w:pPr>
        <w:ind w:left="0" w:right="0" w:firstLine="560"/>
        <w:spacing w:before="450" w:after="450" w:line="312" w:lineRule="auto"/>
      </w:pPr>
      <w:r>
        <w:rPr>
          <w:rFonts w:ascii="宋体" w:hAnsi="宋体" w:eastAsia="宋体" w:cs="宋体"/>
          <w:color w:val="000"/>
          <w:sz w:val="28"/>
          <w:szCs w:val="28"/>
        </w:rPr>
        <w:t xml:space="preserve">会议指出公司各单位要牢牢把握财务集约化管理工作主线，深入推进与“五大”体系相协同的财务集约化体系建设，完善“五大”体系建设的财务信息化支撑，推动财务管理职能向价值管理型和决策支持型转变，增强财务工作对公司发展、引领价值创造、调控资源配置、服务管理决策、防控经营风险的支撑能力，为公司改革发展提供坚强的财务保障。</w:t>
      </w:r>
    </w:p>
    <w:p>
      <w:pPr>
        <w:ind w:left="0" w:right="0" w:firstLine="560"/>
        <w:spacing w:before="450" w:after="450" w:line="312" w:lineRule="auto"/>
      </w:pPr>
      <w:r>
        <w:rPr>
          <w:rFonts w:ascii="宋体" w:hAnsi="宋体" w:eastAsia="宋体" w:cs="宋体"/>
          <w:color w:val="000"/>
          <w:sz w:val="28"/>
          <w:szCs w:val="28"/>
        </w:rPr>
        <w:t xml:space="preserve">潘培立在会上做了重要讲话。他从财务集约化管理、预算集约调控、保障公司和电网发展、电价财税政策、资本集中运作、财务基础工作、基建财务管控、财务信息平台等八个方面，全面总结了公司今年财务工作情况。从外部环境和内部管理两个方面，分析了当前财务工作面临的形势。</w:t>
      </w:r>
    </w:p>
    <w:p>
      <w:pPr>
        <w:ind w:left="0" w:right="0" w:firstLine="560"/>
        <w:spacing w:before="450" w:after="450" w:line="312" w:lineRule="auto"/>
      </w:pPr>
      <w:r>
        <w:rPr>
          <w:rFonts w:ascii="宋体" w:hAnsi="宋体" w:eastAsia="宋体" w:cs="宋体"/>
          <w:color w:val="000"/>
          <w:sz w:val="28"/>
          <w:szCs w:val="28"/>
        </w:rPr>
        <w:t xml:space="preserve">潘培立强调，公司明年财务工作的重点是：一是以提升预算的调控力、执行力和科学化、精益化水平为目标，深化全面预算管理；二是以优化资源配置能力为目标，加强财务资源的集中运作；三是以争取电价财税政策为目标，取得新的突破；四是以加强标准化建设为目标，健全完善财务标准体系；五是以提升依法治企规范化水平为目标，切实加强会计基础工作和全面风险管理；六是以提高公司财会队伍的执行力和软实力为目标，不断加强队伍建设。会议期间，公司财务部专题介绍了保险、资金管理、预算工作、会计基础工作标准化方案、运营标准成本方案，讲解了会计决算报表，并组织各单位主管财务领导进行座谈，听取了对公司财务工作的意见和建议。</w:t>
      </w:r>
    </w:p>
    <w:p>
      <w:pPr>
        <w:ind w:left="0" w:right="0" w:firstLine="560"/>
        <w:spacing w:before="450" w:after="450" w:line="312" w:lineRule="auto"/>
      </w:pPr>
      <w:r>
        <w:rPr>
          <w:rFonts w:ascii="宋体" w:hAnsi="宋体" w:eastAsia="宋体" w:cs="宋体"/>
          <w:color w:val="000"/>
          <w:sz w:val="28"/>
          <w:szCs w:val="28"/>
        </w:rPr>
        <w:t xml:space="preserve">公司副总经济师张国平，总法律顾问廖安泰，公司相关部室负责人，各单位主管领导及财务人员参加了会议。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第四篇：2024年财务决算和2024年财务预算报告</w:t>
      </w:r>
    </w:p>
    <w:p>
      <w:pPr>
        <w:ind w:left="0" w:right="0" w:firstLine="560"/>
        <w:spacing w:before="450" w:after="450" w:line="312" w:lineRule="auto"/>
      </w:pPr>
      <w:r>
        <w:rPr>
          <w:rFonts w:ascii="宋体" w:hAnsi="宋体" w:eastAsia="宋体" w:cs="宋体"/>
          <w:color w:val="000"/>
          <w:sz w:val="28"/>
          <w:szCs w:val="28"/>
        </w:rPr>
        <w:t xml:space="preserve">2024年财务决算和2024年财务预算报告（摘要）</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第一部分：2024年财务预算执行情况</w:t>
      </w:r>
    </w:p>
    <w:p>
      <w:pPr>
        <w:ind w:left="0" w:right="0" w:firstLine="560"/>
        <w:spacing w:before="450" w:after="450" w:line="312" w:lineRule="auto"/>
      </w:pPr>
      <w:r>
        <w:rPr>
          <w:rFonts w:ascii="宋体" w:hAnsi="宋体" w:eastAsia="宋体" w:cs="宋体"/>
          <w:color w:val="000"/>
          <w:sz w:val="28"/>
          <w:szCs w:val="28"/>
        </w:rPr>
        <w:t xml:space="preserve">2024年是全公司大井原煤和商品煤产量双双突破亿吨，连续第8年实现千万吨跨越的一年。一年来，公司财务管理工作紧紧围绕整体目标，超前谋划，稳步推进，不断创新，取得了新的进展。全体财务人员发扬敬业爱岗、挑战自我、无私奉献的精神，圆满完成了集团两总部下达的工作任务，各项经营指标全面超额完成计划，再一次创出历史最好水平。</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（一）全年完成商品煤10608万吨，比计划超288万吨。其中：大井完成10054万吨，比计划超产384万吨，比上年增加1117万吨，增幅达12.5%。</w:t>
      </w:r>
    </w:p>
    <w:p>
      <w:pPr>
        <w:ind w:left="0" w:right="0" w:firstLine="560"/>
        <w:spacing w:before="450" w:after="450" w:line="312" w:lineRule="auto"/>
      </w:pPr>
      <w:r>
        <w:rPr>
          <w:rFonts w:ascii="宋体" w:hAnsi="宋体" w:eastAsia="宋体" w:cs="宋体"/>
          <w:color w:val="000"/>
          <w:sz w:val="28"/>
          <w:szCs w:val="28"/>
        </w:rPr>
        <w:t xml:space="preserve">（二）全年实现煤炭销售收入109.51亿元，比计划超5.27亿元，平均吨煤结算价103.24元，比计划上升2.24元。其中：大井吨煤结算价101.91元，比计划上升1.91元，增加收入1.92亿元。这是由于狠抓煤质管理，特低灰煤、洗精煤、块煤等高价位品种的煤炭比计划超产带来的收益。</w:t>
      </w:r>
    </w:p>
    <w:p>
      <w:pPr>
        <w:ind w:left="0" w:right="0" w:firstLine="560"/>
        <w:spacing w:before="450" w:after="450" w:line="312" w:lineRule="auto"/>
      </w:pPr>
      <w:r>
        <w:rPr>
          <w:rFonts w:ascii="宋体" w:hAnsi="宋体" w:eastAsia="宋体" w:cs="宋体"/>
          <w:color w:val="000"/>
          <w:sz w:val="28"/>
          <w:szCs w:val="28"/>
        </w:rPr>
        <w:t xml:space="preserve">（三）年末报表反映大井成本87.24元，比计划上升2.24元，剔除税费标准提高、长贷利息增加等38847万元增支因素后，实际成本83.38元，比计划降低1.62元。增支因素38847万元，包括：</w:t>
      </w:r>
    </w:p>
    <w:p>
      <w:pPr>
        <w:ind w:left="0" w:right="0" w:firstLine="560"/>
        <w:spacing w:before="450" w:after="450" w:line="312" w:lineRule="auto"/>
      </w:pPr>
      <w:r>
        <w:rPr>
          <w:rFonts w:ascii="宋体" w:hAnsi="宋体" w:eastAsia="宋体" w:cs="宋体"/>
          <w:color w:val="000"/>
          <w:sz w:val="28"/>
          <w:szCs w:val="28"/>
        </w:rPr>
        <w:t xml:space="preserve">1、资源税标准提高增加7255万元，政府开征水利基金增加7056万元，资源补偿费增加1005万元，小计15316万元；</w:t>
      </w:r>
    </w:p>
    <w:p>
      <w:pPr>
        <w:ind w:left="0" w:right="0" w:firstLine="560"/>
        <w:spacing w:before="450" w:after="450" w:line="312" w:lineRule="auto"/>
      </w:pPr>
      <w:r>
        <w:rPr>
          <w:rFonts w:ascii="宋体" w:hAnsi="宋体" w:eastAsia="宋体" w:cs="宋体"/>
          <w:color w:val="000"/>
          <w:sz w:val="28"/>
          <w:szCs w:val="28"/>
        </w:rPr>
        <w:t xml:space="preserve">2、长贷利息多提取4659万元；</w:t>
      </w:r>
    </w:p>
    <w:p>
      <w:pPr>
        <w:ind w:left="0" w:right="0" w:firstLine="560"/>
        <w:spacing w:before="450" w:after="450" w:line="312" w:lineRule="auto"/>
      </w:pPr>
      <w:r>
        <w:rPr>
          <w:rFonts w:ascii="宋体" w:hAnsi="宋体" w:eastAsia="宋体" w:cs="宋体"/>
          <w:color w:val="000"/>
          <w:sz w:val="28"/>
          <w:szCs w:val="28"/>
        </w:rPr>
        <w:t xml:space="preserve">3、大修费按进度结算4200万元，石圪台煤矿首采工作面列成本3392万元，小计7592万元；</w:t>
      </w:r>
    </w:p>
    <w:p>
      <w:pPr>
        <w:ind w:left="0" w:right="0" w:firstLine="560"/>
        <w:spacing w:before="450" w:after="450" w:line="312" w:lineRule="auto"/>
      </w:pPr>
      <w:r>
        <w:rPr>
          <w:rFonts w:ascii="宋体" w:hAnsi="宋体" w:eastAsia="宋体" w:cs="宋体"/>
          <w:color w:val="000"/>
          <w:sz w:val="28"/>
          <w:szCs w:val="28"/>
        </w:rPr>
        <w:t xml:space="preserve">4、电费涨价860万元，补交保德煤矿2024-2024年资源存量能源基金840万元，小计1700万元；</w:t>
      </w:r>
    </w:p>
    <w:p>
      <w:pPr>
        <w:ind w:left="0" w:right="0" w:firstLine="560"/>
        <w:spacing w:before="450" w:after="450" w:line="312" w:lineRule="auto"/>
      </w:pPr>
      <w:r>
        <w:rPr>
          <w:rFonts w:ascii="宋体" w:hAnsi="宋体" w:eastAsia="宋体" w:cs="宋体"/>
          <w:color w:val="000"/>
          <w:sz w:val="28"/>
          <w:szCs w:val="28"/>
        </w:rPr>
        <w:t xml:space="preserve">5、支付包神铁路公司专用线大修费906万元，股份公司批准扶贫款850万元，小计1756万元；</w:t>
      </w:r>
    </w:p>
    <w:p>
      <w:pPr>
        <w:ind w:left="0" w:right="0" w:firstLine="560"/>
        <w:spacing w:before="450" w:after="450" w:line="312" w:lineRule="auto"/>
      </w:pPr>
      <w:r>
        <w:rPr>
          <w:rFonts w:ascii="宋体" w:hAnsi="宋体" w:eastAsia="宋体" w:cs="宋体"/>
          <w:color w:val="000"/>
          <w:sz w:val="28"/>
          <w:szCs w:val="28"/>
        </w:rPr>
        <w:t xml:space="preserve">6、提取井下艰苦岗位补贴1750万元，补充养老金基数提高800万元，增提失业保险费600万元，小计3150万元；</w:t>
      </w:r>
    </w:p>
    <w:p>
      <w:pPr>
        <w:ind w:left="0" w:right="0" w:firstLine="560"/>
        <w:spacing w:before="450" w:after="450" w:line="312" w:lineRule="auto"/>
      </w:pPr>
      <w:r>
        <w:rPr>
          <w:rFonts w:ascii="宋体" w:hAnsi="宋体" w:eastAsia="宋体" w:cs="宋体"/>
          <w:color w:val="000"/>
          <w:sz w:val="28"/>
          <w:szCs w:val="28"/>
        </w:rPr>
        <w:t xml:space="preserve">7、新增超产工资2024万元，附加费1320万元，小计3320万元；</w:t>
      </w:r>
    </w:p>
    <w:p>
      <w:pPr>
        <w:ind w:left="0" w:right="0" w:firstLine="560"/>
        <w:spacing w:before="450" w:after="450" w:line="312" w:lineRule="auto"/>
      </w:pPr>
      <w:r>
        <w:rPr>
          <w:rFonts w:ascii="宋体" w:hAnsi="宋体" w:eastAsia="宋体" w:cs="宋体"/>
          <w:color w:val="000"/>
          <w:sz w:val="28"/>
          <w:szCs w:val="28"/>
        </w:rPr>
        <w:t xml:space="preserve">8、以前报废存货转出进项税904万元，存续公司租赁费450万元，小计1354万元。</w:t>
      </w:r>
    </w:p>
    <w:p>
      <w:pPr>
        <w:ind w:left="0" w:right="0" w:firstLine="560"/>
        <w:spacing w:before="450" w:after="450" w:line="312" w:lineRule="auto"/>
      </w:pPr>
      <w:r>
        <w:rPr>
          <w:rFonts w:ascii="宋体" w:hAnsi="宋体" w:eastAsia="宋体" w:cs="宋体"/>
          <w:color w:val="000"/>
          <w:sz w:val="28"/>
          <w:szCs w:val="28"/>
        </w:rPr>
        <w:t xml:space="preserve">（四）年末公司账面体现利润15.20亿元，剔除增支因素与年初同口径相比实现利润19.05亿元，比计划利润增加4.54亿元。其中：煤炭业务利润14.77亿元，非煤业务利润4300万元。按年初同口径，24个单位全部实现了计划创收目标，实现利润过百万的单位主要有：</w:t>
      </w:r>
    </w:p>
    <w:p>
      <w:pPr>
        <w:ind w:left="0" w:right="0" w:firstLine="560"/>
        <w:spacing w:before="450" w:after="450" w:line="312" w:lineRule="auto"/>
      </w:pPr>
      <w:r>
        <w:rPr>
          <w:rFonts w:ascii="宋体" w:hAnsi="宋体" w:eastAsia="宋体" w:cs="宋体"/>
          <w:color w:val="000"/>
          <w:sz w:val="28"/>
          <w:szCs w:val="28"/>
        </w:rPr>
        <w:t xml:space="preserve">维修中心实现利润1689万元；</w:t>
      </w:r>
    </w:p>
    <w:p>
      <w:pPr>
        <w:ind w:left="0" w:right="0" w:firstLine="560"/>
        <w:spacing w:before="450" w:after="450" w:line="312" w:lineRule="auto"/>
      </w:pPr>
      <w:r>
        <w:rPr>
          <w:rFonts w:ascii="宋体" w:hAnsi="宋体" w:eastAsia="宋体" w:cs="宋体"/>
          <w:color w:val="000"/>
          <w:sz w:val="28"/>
          <w:szCs w:val="28"/>
        </w:rPr>
        <w:t xml:space="preserve">供电处实现利润1030万元；  生产准备处实现利润928万；</w:t>
      </w:r>
    </w:p>
    <w:p>
      <w:pPr>
        <w:ind w:left="0" w:right="0" w:firstLine="560"/>
        <w:spacing w:before="450" w:after="450" w:line="312" w:lineRule="auto"/>
      </w:pPr>
      <w:r>
        <w:rPr>
          <w:rFonts w:ascii="宋体" w:hAnsi="宋体" w:eastAsia="宋体" w:cs="宋体"/>
          <w:color w:val="000"/>
          <w:sz w:val="28"/>
          <w:szCs w:val="28"/>
        </w:rPr>
        <w:t xml:space="preserve">设备管理中心实现利润647万元；</w:t>
      </w:r>
    </w:p>
    <w:p>
      <w:pPr>
        <w:ind w:left="0" w:right="0" w:firstLine="560"/>
        <w:spacing w:before="450" w:after="450" w:line="312" w:lineRule="auto"/>
      </w:pPr>
      <w:r>
        <w:rPr>
          <w:rFonts w:ascii="宋体" w:hAnsi="宋体" w:eastAsia="宋体" w:cs="宋体"/>
          <w:color w:val="000"/>
          <w:sz w:val="28"/>
          <w:szCs w:val="28"/>
        </w:rPr>
        <w:t xml:space="preserve">地测公司实现利润457万元；</w:t>
      </w:r>
    </w:p>
    <w:p>
      <w:pPr>
        <w:ind w:left="0" w:right="0" w:firstLine="560"/>
        <w:spacing w:before="450" w:after="450" w:line="312" w:lineRule="auto"/>
      </w:pPr>
      <w:r>
        <w:rPr>
          <w:rFonts w:ascii="宋体" w:hAnsi="宋体" w:eastAsia="宋体" w:cs="宋体"/>
          <w:color w:val="000"/>
          <w:sz w:val="28"/>
          <w:szCs w:val="28"/>
        </w:rPr>
        <w:t xml:space="preserve">信息中心实现利润377万元；</w:t>
      </w:r>
    </w:p>
    <w:p>
      <w:pPr>
        <w:ind w:left="0" w:right="0" w:firstLine="560"/>
        <w:spacing w:before="450" w:after="450" w:line="312" w:lineRule="auto"/>
      </w:pPr>
      <w:r>
        <w:rPr>
          <w:rFonts w:ascii="宋体" w:hAnsi="宋体" w:eastAsia="宋体" w:cs="宋体"/>
          <w:color w:val="000"/>
          <w:sz w:val="28"/>
          <w:szCs w:val="28"/>
        </w:rPr>
        <w:t xml:space="preserve">运销处实现利润314万元；</w:t>
      </w:r>
    </w:p>
    <w:p>
      <w:pPr>
        <w:ind w:left="0" w:right="0" w:firstLine="560"/>
        <w:spacing w:before="450" w:after="450" w:line="312" w:lineRule="auto"/>
      </w:pPr>
      <w:r>
        <w:rPr>
          <w:rFonts w:ascii="宋体" w:hAnsi="宋体" w:eastAsia="宋体" w:cs="宋体"/>
          <w:color w:val="000"/>
          <w:sz w:val="28"/>
          <w:szCs w:val="28"/>
        </w:rPr>
        <w:t xml:space="preserve">车辆管理处实现利润290万元；</w:t>
      </w:r>
    </w:p>
    <w:p>
      <w:pPr>
        <w:ind w:left="0" w:right="0" w:firstLine="560"/>
        <w:spacing w:before="450" w:after="450" w:line="312" w:lineRule="auto"/>
      </w:pPr>
      <w:r>
        <w:rPr>
          <w:rFonts w:ascii="宋体" w:hAnsi="宋体" w:eastAsia="宋体" w:cs="宋体"/>
          <w:color w:val="000"/>
          <w:sz w:val="28"/>
          <w:szCs w:val="28"/>
        </w:rPr>
        <w:t xml:space="preserve">生产服务中心实现利润226万元。</w:t>
      </w:r>
    </w:p>
    <w:p>
      <w:pPr>
        <w:ind w:left="0" w:right="0" w:firstLine="560"/>
        <w:spacing w:before="450" w:after="450" w:line="312" w:lineRule="auto"/>
      </w:pPr>
      <w:r>
        <w:rPr>
          <w:rFonts w:ascii="宋体" w:hAnsi="宋体" w:eastAsia="宋体" w:cs="宋体"/>
          <w:color w:val="000"/>
          <w:sz w:val="28"/>
          <w:szCs w:val="28"/>
        </w:rPr>
        <w:t xml:space="preserve">（五）公司全年提取生产自有资金24.35亿元，比计划多提9476万元，比上年同期增长19.5%；提取安全技措费6.75亿元，比计划多提2024万元，比上年同期增长14.5%，为扩大再生产和安全投入提供了有力的资金保障。</w:t>
      </w:r>
    </w:p>
    <w:p>
      <w:pPr>
        <w:ind w:left="0" w:right="0" w:firstLine="560"/>
        <w:spacing w:before="450" w:after="450" w:line="312" w:lineRule="auto"/>
      </w:pPr>
      <w:r>
        <w:rPr>
          <w:rFonts w:ascii="宋体" w:hAnsi="宋体" w:eastAsia="宋体" w:cs="宋体"/>
          <w:color w:val="000"/>
          <w:sz w:val="28"/>
          <w:szCs w:val="28"/>
        </w:rPr>
        <w:t xml:space="preserve">（六）全年缴纳税费17.55亿元，比上年增加3.87亿元，为国家和地方经济发展做出了新的贡献。其中：</w:t>
      </w:r>
    </w:p>
    <w:p>
      <w:pPr>
        <w:ind w:left="0" w:right="0" w:firstLine="560"/>
        <w:spacing w:before="450" w:after="450" w:line="312" w:lineRule="auto"/>
      </w:pPr>
      <w:r>
        <w:rPr>
          <w:rFonts w:ascii="宋体" w:hAnsi="宋体" w:eastAsia="宋体" w:cs="宋体"/>
          <w:color w:val="000"/>
          <w:sz w:val="28"/>
          <w:szCs w:val="28"/>
        </w:rPr>
        <w:t xml:space="preserve">增值税9.30亿元；</w:t>
      </w:r>
    </w:p>
    <w:p>
      <w:pPr>
        <w:ind w:left="0" w:right="0" w:firstLine="560"/>
        <w:spacing w:before="450" w:after="450" w:line="312" w:lineRule="auto"/>
      </w:pPr>
      <w:r>
        <w:rPr>
          <w:rFonts w:ascii="宋体" w:hAnsi="宋体" w:eastAsia="宋体" w:cs="宋体"/>
          <w:color w:val="000"/>
          <w:sz w:val="28"/>
          <w:szCs w:val="28"/>
        </w:rPr>
        <w:t xml:space="preserve">所得税2.38亿元；</w:t>
      </w:r>
    </w:p>
    <w:p>
      <w:pPr>
        <w:ind w:left="0" w:right="0" w:firstLine="560"/>
        <w:spacing w:before="450" w:after="450" w:line="312" w:lineRule="auto"/>
      </w:pPr>
      <w:r>
        <w:rPr>
          <w:rFonts w:ascii="宋体" w:hAnsi="宋体" w:eastAsia="宋体" w:cs="宋体"/>
          <w:color w:val="000"/>
          <w:sz w:val="28"/>
          <w:szCs w:val="28"/>
        </w:rPr>
        <w:t xml:space="preserve">资源税3.28亿元；</w:t>
      </w:r>
    </w:p>
    <w:p>
      <w:pPr>
        <w:ind w:left="0" w:right="0" w:firstLine="560"/>
        <w:spacing w:before="450" w:after="450" w:line="312" w:lineRule="auto"/>
      </w:pPr>
      <w:r>
        <w:rPr>
          <w:rFonts w:ascii="宋体" w:hAnsi="宋体" w:eastAsia="宋体" w:cs="宋体"/>
          <w:color w:val="000"/>
          <w:sz w:val="28"/>
          <w:szCs w:val="28"/>
        </w:rPr>
        <w:t xml:space="preserve">城建税0.55亿元；</w:t>
      </w:r>
    </w:p>
    <w:p>
      <w:pPr>
        <w:ind w:left="0" w:right="0" w:firstLine="560"/>
        <w:spacing w:before="450" w:after="450" w:line="312" w:lineRule="auto"/>
      </w:pPr>
      <w:r>
        <w:rPr>
          <w:rFonts w:ascii="宋体" w:hAnsi="宋体" w:eastAsia="宋体" w:cs="宋体"/>
          <w:color w:val="000"/>
          <w:sz w:val="28"/>
          <w:szCs w:val="28"/>
        </w:rPr>
        <w:t xml:space="preserve">矿产资源补偿费0.99亿元；</w:t>
      </w:r>
    </w:p>
    <w:p>
      <w:pPr>
        <w:ind w:left="0" w:right="0" w:firstLine="560"/>
        <w:spacing w:before="450" w:after="450" w:line="312" w:lineRule="auto"/>
      </w:pPr>
      <w:r>
        <w:rPr>
          <w:rFonts w:ascii="宋体" w:hAnsi="宋体" w:eastAsia="宋体" w:cs="宋体"/>
          <w:color w:val="000"/>
          <w:sz w:val="28"/>
          <w:szCs w:val="28"/>
        </w:rPr>
        <w:t xml:space="preserve">其他税费1.14亿元。</w:t>
      </w:r>
    </w:p>
    <w:p>
      <w:pPr>
        <w:ind w:left="0" w:right="0" w:firstLine="560"/>
        <w:spacing w:before="450" w:after="450" w:line="312" w:lineRule="auto"/>
      </w:pPr>
      <w:r>
        <w:rPr>
          <w:rFonts w:ascii="宋体" w:hAnsi="宋体" w:eastAsia="宋体" w:cs="宋体"/>
          <w:color w:val="000"/>
          <w:sz w:val="28"/>
          <w:szCs w:val="28"/>
        </w:rPr>
        <w:t xml:space="preserve">（七）年末全公司资产总额为280亿元，比上年净增加45亿元。其中：固定资产比年初增加23亿元；流动资产比年初增加27亿元，无形资产及长期待摊费用减少5亿元。从整个资金运转情况看，存货周转率比计划提高2.09次，资产结构和资金状况更加趋于合理。</w:t>
      </w:r>
    </w:p>
    <w:p>
      <w:pPr>
        <w:ind w:left="0" w:right="0" w:firstLine="560"/>
        <w:spacing w:before="450" w:after="450" w:line="312" w:lineRule="auto"/>
      </w:pPr>
      <w:r>
        <w:rPr>
          <w:rFonts w:ascii="宋体" w:hAnsi="宋体" w:eastAsia="宋体" w:cs="宋体"/>
          <w:color w:val="000"/>
          <w:sz w:val="28"/>
          <w:szCs w:val="28"/>
        </w:rPr>
        <w:t xml:space="preserve">（八）全公司人均工资性收入达到7.68万元，同口径比上年增长13.9%，实现了随公司产量、效益增长，员工收入稳步增长的目标。</w:t>
      </w:r>
    </w:p>
    <w:p>
      <w:pPr>
        <w:ind w:left="0" w:right="0" w:firstLine="560"/>
        <w:spacing w:before="450" w:after="450" w:line="312" w:lineRule="auto"/>
      </w:pPr>
      <w:r>
        <w:rPr>
          <w:rFonts w:ascii="宋体" w:hAnsi="宋体" w:eastAsia="宋体" w:cs="宋体"/>
          <w:color w:val="000"/>
          <w:sz w:val="28"/>
          <w:szCs w:val="28"/>
        </w:rPr>
        <w:t xml:space="preserve">（九）截至2024年底基本建设累计投资249亿元，其中2024年完成投资34亿元，主要采掘设备购置、榆家梁4-3煤、石圪台矿改扩建等项目均按计划稳步推进。</w:t>
      </w:r>
    </w:p>
    <w:p>
      <w:pPr>
        <w:ind w:left="0" w:right="0" w:firstLine="560"/>
        <w:spacing w:before="450" w:after="450" w:line="312" w:lineRule="auto"/>
      </w:pPr>
      <w:r>
        <w:rPr>
          <w:rFonts w:ascii="宋体" w:hAnsi="宋体" w:eastAsia="宋体" w:cs="宋体"/>
          <w:color w:val="000"/>
          <w:sz w:val="28"/>
          <w:szCs w:val="28"/>
        </w:rPr>
        <w:t xml:space="preserve">（十）2024年全公司业务招待费支出1309万元，占销售收入的0.12%，与企业会计制度规定的0.3%相比降低0.18个百分点，总额比会计制度规定提取额降低1979万元，节约60%。比上年同期增加274万元，主要原因是接待量增加，以及加大了地企协调和资源争取工作力度。</w:t>
      </w:r>
    </w:p>
    <w:p>
      <w:pPr>
        <w:ind w:left="0" w:right="0" w:firstLine="560"/>
        <w:spacing w:before="450" w:after="450" w:line="312" w:lineRule="auto"/>
      </w:pPr>
      <w:r>
        <w:rPr>
          <w:rFonts w:ascii="宋体" w:hAnsi="宋体" w:eastAsia="宋体" w:cs="宋体"/>
          <w:color w:val="000"/>
          <w:sz w:val="28"/>
          <w:szCs w:val="28"/>
        </w:rPr>
        <w:t xml:space="preserve">二、经营工作取得的成效</w:t>
      </w:r>
    </w:p>
    <w:p>
      <w:pPr>
        <w:ind w:left="0" w:right="0" w:firstLine="560"/>
        <w:spacing w:before="450" w:after="450" w:line="312" w:lineRule="auto"/>
      </w:pPr>
      <w:r>
        <w:rPr>
          <w:rFonts w:ascii="宋体" w:hAnsi="宋体" w:eastAsia="宋体" w:cs="宋体"/>
          <w:color w:val="000"/>
          <w:sz w:val="28"/>
          <w:szCs w:val="28"/>
        </w:rPr>
        <w:t xml:space="preserve">2024年，各单位认真贯彻落实股份公司和分公司年初工作会议所确定的经营目标及措施，积极组织生产外运，全面强化安全生产和成本控制措施，持续深入开展财务管理创水平活动，进一步规范了财务核算，加强了经营分析，把成本费用管理工作始终做为一项核心任务来抓，取得了很好的效果。</w:t>
      </w:r>
    </w:p>
    <w:p>
      <w:pPr>
        <w:ind w:left="0" w:right="0" w:firstLine="560"/>
        <w:spacing w:before="450" w:after="450" w:line="312" w:lineRule="auto"/>
      </w:pPr>
      <w:r>
        <w:rPr>
          <w:rFonts w:ascii="宋体" w:hAnsi="宋体" w:eastAsia="宋体" w:cs="宋体"/>
          <w:color w:val="000"/>
          <w:sz w:val="28"/>
          <w:szCs w:val="28"/>
        </w:rPr>
        <w:t xml:space="preserve">(一)以创建卓越财务管理为目标，稳步推进财务管理创水平活动，进一步加强了财务会计基础工作。</w:t>
      </w:r>
    </w:p>
    <w:p>
      <w:pPr>
        <w:ind w:left="0" w:right="0" w:firstLine="560"/>
        <w:spacing w:before="450" w:after="450" w:line="312" w:lineRule="auto"/>
      </w:pPr>
      <w:r>
        <w:rPr>
          <w:rFonts w:ascii="宋体" w:hAnsi="宋体" w:eastAsia="宋体" w:cs="宋体"/>
          <w:color w:val="000"/>
          <w:sz w:val="28"/>
          <w:szCs w:val="28"/>
        </w:rPr>
        <w:t xml:space="preserve">(二)创新成本管理理念，使财务管理与生产实践得到了较好的结合。</w:t>
      </w:r>
    </w:p>
    <w:p>
      <w:pPr>
        <w:ind w:left="0" w:right="0" w:firstLine="560"/>
        <w:spacing w:before="450" w:after="450" w:line="312" w:lineRule="auto"/>
      </w:pPr>
      <w:r>
        <w:rPr>
          <w:rFonts w:ascii="宋体" w:hAnsi="宋体" w:eastAsia="宋体" w:cs="宋体"/>
          <w:color w:val="000"/>
          <w:sz w:val="28"/>
          <w:szCs w:val="28"/>
        </w:rPr>
        <w:t xml:space="preserve">(三)加强内控体系建设，提升了资金安全风险防范水平。</w:t>
      </w:r>
    </w:p>
    <w:p>
      <w:pPr>
        <w:ind w:left="0" w:right="0" w:firstLine="560"/>
        <w:spacing w:before="450" w:after="450" w:line="312" w:lineRule="auto"/>
      </w:pPr>
      <w:r>
        <w:rPr>
          <w:rFonts w:ascii="宋体" w:hAnsi="宋体" w:eastAsia="宋体" w:cs="宋体"/>
          <w:color w:val="000"/>
          <w:sz w:val="28"/>
          <w:szCs w:val="28"/>
        </w:rPr>
        <w:t xml:space="preserve">(四)突出现场管理，引入信息化手段，促进班组核算质的飞跃。</w:t>
      </w:r>
    </w:p>
    <w:p>
      <w:pPr>
        <w:ind w:left="0" w:right="0" w:firstLine="560"/>
        <w:spacing w:before="450" w:after="450" w:line="312" w:lineRule="auto"/>
      </w:pPr>
      <w:r>
        <w:rPr>
          <w:rFonts w:ascii="宋体" w:hAnsi="宋体" w:eastAsia="宋体" w:cs="宋体"/>
          <w:color w:val="000"/>
          <w:sz w:val="28"/>
          <w:szCs w:val="28"/>
        </w:rPr>
        <w:t xml:space="preserve">(五)加强财务人员队伍建设，坚持职业道德建设和业务素质建设协调发展。</w:t>
      </w:r>
    </w:p>
    <w:p>
      <w:pPr>
        <w:ind w:left="0" w:right="0" w:firstLine="560"/>
        <w:spacing w:before="450" w:after="450" w:line="312" w:lineRule="auto"/>
      </w:pPr>
      <w:r>
        <w:rPr>
          <w:rFonts w:ascii="宋体" w:hAnsi="宋体" w:eastAsia="宋体" w:cs="宋体"/>
          <w:color w:val="000"/>
          <w:sz w:val="28"/>
          <w:szCs w:val="28"/>
        </w:rPr>
        <w:t xml:space="preserve">（六）不断优化生产结构，改进洗选工艺，煤炭质量管理成效显著，确保了效益指标的实现。</w:t>
      </w:r>
    </w:p>
    <w:p>
      <w:pPr>
        <w:ind w:left="0" w:right="0" w:firstLine="560"/>
        <w:spacing w:before="450" w:after="450" w:line="312" w:lineRule="auto"/>
      </w:pPr>
      <w:r>
        <w:rPr>
          <w:rFonts w:ascii="宋体" w:hAnsi="宋体" w:eastAsia="宋体" w:cs="宋体"/>
          <w:color w:val="000"/>
          <w:sz w:val="28"/>
          <w:szCs w:val="28"/>
        </w:rPr>
        <w:t xml:space="preserve">（七）加大税费协调力度，加强储备资金管理，有效发挥了资金的最大效益。</w:t>
      </w:r>
    </w:p>
    <w:p>
      <w:pPr>
        <w:ind w:left="0" w:right="0" w:firstLine="560"/>
        <w:spacing w:before="450" w:after="450" w:line="312" w:lineRule="auto"/>
      </w:pPr>
      <w:r>
        <w:rPr>
          <w:rFonts w:ascii="宋体" w:hAnsi="宋体" w:eastAsia="宋体" w:cs="宋体"/>
          <w:color w:val="000"/>
          <w:sz w:val="28"/>
          <w:szCs w:val="28"/>
        </w:rPr>
        <w:t xml:space="preserve">（八）加大报废物资调剂拍卖力度，积极清理不良应收款项，回笼了资金，实现了清仓利库。</w:t>
      </w:r>
    </w:p>
    <w:p>
      <w:pPr>
        <w:ind w:left="0" w:right="0" w:firstLine="560"/>
        <w:spacing w:before="450" w:after="450" w:line="312" w:lineRule="auto"/>
      </w:pPr>
      <w:r>
        <w:rPr>
          <w:rFonts w:ascii="宋体" w:hAnsi="宋体" w:eastAsia="宋体" w:cs="宋体"/>
          <w:color w:val="000"/>
          <w:sz w:val="28"/>
          <w:szCs w:val="28"/>
        </w:rPr>
        <w:t xml:space="preserve">（九）依托生产技术创新，降低成本效果显著。</w:t>
      </w:r>
    </w:p>
    <w:p>
      <w:pPr>
        <w:ind w:left="0" w:right="0" w:firstLine="560"/>
        <w:spacing w:before="450" w:after="450" w:line="312" w:lineRule="auto"/>
      </w:pPr>
      <w:r>
        <w:rPr>
          <w:rFonts w:ascii="宋体" w:hAnsi="宋体" w:eastAsia="宋体" w:cs="宋体"/>
          <w:color w:val="000"/>
          <w:sz w:val="28"/>
          <w:szCs w:val="28"/>
        </w:rPr>
        <w:t xml:space="preserve">（十）深化资产经营责任制，有效整合了综合管理体系。</w:t>
      </w:r>
    </w:p>
    <w:p>
      <w:pPr>
        <w:ind w:left="0" w:right="0" w:firstLine="560"/>
        <w:spacing w:before="450" w:after="450" w:line="312" w:lineRule="auto"/>
      </w:pPr>
      <w:r>
        <w:rPr>
          <w:rFonts w:ascii="宋体" w:hAnsi="宋体" w:eastAsia="宋体" w:cs="宋体"/>
          <w:color w:val="000"/>
          <w:sz w:val="28"/>
          <w:szCs w:val="28"/>
        </w:rPr>
        <w:t xml:space="preserve">（十一）依照上市监管规范和股份公司要求，从严管理关联交易，确保关联交易的发生项目及额度不突破控制指标。</w:t>
      </w:r>
    </w:p>
    <w:p>
      <w:pPr>
        <w:ind w:left="0" w:right="0" w:firstLine="560"/>
        <w:spacing w:before="450" w:after="450" w:line="312" w:lineRule="auto"/>
      </w:pPr>
      <w:r>
        <w:rPr>
          <w:rFonts w:ascii="宋体" w:hAnsi="宋体" w:eastAsia="宋体" w:cs="宋体"/>
          <w:color w:val="000"/>
          <w:sz w:val="28"/>
          <w:szCs w:val="28"/>
        </w:rPr>
        <w:t xml:space="preserve">（十二）改善员工生产及生活条件，千方百计为员工办实事。</w:t>
      </w:r>
    </w:p>
    <w:p>
      <w:pPr>
        <w:ind w:left="0" w:right="0" w:firstLine="560"/>
        <w:spacing w:before="450" w:after="450" w:line="312" w:lineRule="auto"/>
      </w:pPr>
      <w:r>
        <w:rPr>
          <w:rFonts w:ascii="宋体" w:hAnsi="宋体" w:eastAsia="宋体" w:cs="宋体"/>
          <w:color w:val="000"/>
          <w:sz w:val="28"/>
          <w:szCs w:val="28"/>
        </w:rPr>
        <w:t xml:space="preserve">客观回顾全年的经营及财务工作，成绩是主要的，效果也是明显的。但在实际生产经营过程中还存在一些有待于改进和完善的方面，主要表现：一是资产管理不全面，实物管理与价值管理衔接不畅；二是经营分析对生产经营工作的指导性不强；三是专项工程结算不及时、不均衡，影响了财务核算和审计的时效性；四是修旧利废工作需要进一步推进和深入开展；五是部分材料定额写实工作不够认真细致，对差异分析过于笼统，需进一步写实、修订和完善；六是公司各项经营管理制度执行力不强，内部制约机制作用发挥不充分，需认真贯彻落实。</w:t>
      </w:r>
    </w:p>
    <w:p>
      <w:pPr>
        <w:ind w:left="0" w:right="0" w:firstLine="560"/>
        <w:spacing w:before="450" w:after="450" w:line="312" w:lineRule="auto"/>
      </w:pPr>
      <w:r>
        <w:rPr>
          <w:rFonts w:ascii="宋体" w:hAnsi="宋体" w:eastAsia="宋体" w:cs="宋体"/>
          <w:color w:val="000"/>
          <w:sz w:val="28"/>
          <w:szCs w:val="28"/>
        </w:rPr>
        <w:t xml:space="preserve">第二部分：2024年财务预算及工作安排</w:t>
      </w:r>
    </w:p>
    <w:p>
      <w:pPr>
        <w:ind w:left="0" w:right="0" w:firstLine="560"/>
        <w:spacing w:before="450" w:after="450" w:line="312" w:lineRule="auto"/>
      </w:pPr>
      <w:r>
        <w:rPr>
          <w:rFonts w:ascii="宋体" w:hAnsi="宋体" w:eastAsia="宋体" w:cs="宋体"/>
          <w:color w:val="000"/>
          <w:sz w:val="28"/>
          <w:szCs w:val="28"/>
        </w:rPr>
        <w:t xml:space="preserve">一、生产经营预算</w:t>
      </w:r>
    </w:p>
    <w:p>
      <w:pPr>
        <w:ind w:left="0" w:right="0" w:firstLine="560"/>
        <w:spacing w:before="450" w:after="450" w:line="312" w:lineRule="auto"/>
      </w:pPr>
      <w:r>
        <w:rPr>
          <w:rFonts w:ascii="宋体" w:hAnsi="宋体" w:eastAsia="宋体" w:cs="宋体"/>
          <w:color w:val="000"/>
          <w:sz w:val="28"/>
          <w:szCs w:val="28"/>
        </w:rPr>
        <w:t xml:space="preserve">2024年，股份公司下达的主要经济指标是：商品煤产销量10950万吨（其中：大井10250万吨、锦界500万吨，委托天隆加工200万吨)，大井完全成本92.45元/吨（其中可控成本54.15元/吨），存货周转率5.3次。</w:t>
      </w:r>
    </w:p>
    <w:p>
      <w:pPr>
        <w:ind w:left="0" w:right="0" w:firstLine="560"/>
        <w:spacing w:before="450" w:after="450" w:line="312" w:lineRule="auto"/>
      </w:pPr>
      <w:r>
        <w:rPr>
          <w:rFonts w:ascii="宋体" w:hAnsi="宋体" w:eastAsia="宋体" w:cs="宋体"/>
          <w:color w:val="000"/>
          <w:sz w:val="28"/>
          <w:szCs w:val="28"/>
        </w:rPr>
        <w:t xml:space="preserve">从表面看，在大井商品煤量比2024年实际完成增加196万吨（不含锦界煤矿）的情况下，股份公司下达的成本指标仍比今年实际数上升5.21元，但成本增支主要体现在设备大修、资产折旧、执行新准则差异、防爆车费用、税金及征地补偿费以及工资附加费等固定性项目的增加。剔除不可控因素后，可控成本并没有增加。2024年，安全和产量面临着很大的压力，加之受税费收取项目、标准逐年变化、地质条件变差，及地方关系协调难度加大等各种不确定因素的影响，使2024年成本控制的难度和压力进一步增大，对这一点大家要有清醒的认识和充分的准备。</w:t>
      </w:r>
    </w:p>
    <w:p>
      <w:pPr>
        <w:ind w:left="0" w:right="0" w:firstLine="560"/>
        <w:spacing w:before="450" w:after="450" w:line="312" w:lineRule="auto"/>
      </w:pPr>
      <w:r>
        <w:rPr>
          <w:rFonts w:ascii="宋体" w:hAnsi="宋体" w:eastAsia="宋体" w:cs="宋体"/>
          <w:color w:val="000"/>
          <w:sz w:val="28"/>
          <w:szCs w:val="28"/>
        </w:rPr>
        <w:t xml:space="preserve">为确保全年经营指标的完成，公司将各矿生产任务和成本指标分解如下：</w:t>
      </w:r>
    </w:p>
    <w:p>
      <w:pPr>
        <w:ind w:left="0" w:right="0" w:firstLine="560"/>
        <w:spacing w:before="450" w:after="450" w:line="312" w:lineRule="auto"/>
      </w:pPr>
      <w:r>
        <w:rPr>
          <w:rFonts w:ascii="宋体" w:hAnsi="宋体" w:eastAsia="宋体" w:cs="宋体"/>
          <w:color w:val="000"/>
          <w:sz w:val="28"/>
          <w:szCs w:val="28"/>
        </w:rPr>
        <w:t xml:space="preserve">大柳塔矿：商品煤量1850万吨，成本79.17元/吨，其中责任成本18.06元/吨；</w:t>
      </w:r>
    </w:p>
    <w:p>
      <w:pPr>
        <w:ind w:left="0" w:right="0" w:firstLine="560"/>
        <w:spacing w:before="450" w:after="450" w:line="312" w:lineRule="auto"/>
      </w:pPr>
      <w:r>
        <w:rPr>
          <w:rFonts w:ascii="宋体" w:hAnsi="宋体" w:eastAsia="宋体" w:cs="宋体"/>
          <w:color w:val="000"/>
          <w:sz w:val="28"/>
          <w:szCs w:val="28"/>
        </w:rPr>
        <w:t xml:space="preserve">补连塔矿：商品煤量2024万吨，成本70.56元/吨，其中责任成本17.53元/吨；</w:t>
      </w:r>
    </w:p>
    <w:p>
      <w:pPr>
        <w:ind w:left="0" w:right="0" w:firstLine="560"/>
        <w:spacing w:before="450" w:after="450" w:line="312" w:lineRule="auto"/>
      </w:pPr>
      <w:r>
        <w:rPr>
          <w:rFonts w:ascii="宋体" w:hAnsi="宋体" w:eastAsia="宋体" w:cs="宋体"/>
          <w:color w:val="000"/>
          <w:sz w:val="28"/>
          <w:szCs w:val="28"/>
        </w:rPr>
        <w:t xml:space="preserve">榆家梁矿：商品煤量1600万吨，成本74.13元/吨，其中责任成本14.92元/吨；</w:t>
      </w:r>
    </w:p>
    <w:p>
      <w:pPr>
        <w:ind w:left="0" w:right="0" w:firstLine="560"/>
        <w:spacing w:before="450" w:after="450" w:line="312" w:lineRule="auto"/>
      </w:pPr>
      <w:r>
        <w:rPr>
          <w:rFonts w:ascii="宋体" w:hAnsi="宋体" w:eastAsia="宋体" w:cs="宋体"/>
          <w:color w:val="000"/>
          <w:sz w:val="28"/>
          <w:szCs w:val="28"/>
        </w:rPr>
        <w:t xml:space="preserve">保德煤矿：商品煤量1100万吨，成本103.86元/吨，其中责任成本21.10元/吨；</w:t>
      </w:r>
    </w:p>
    <w:p>
      <w:pPr>
        <w:ind w:left="0" w:right="0" w:firstLine="560"/>
        <w:spacing w:before="450" w:after="450" w:line="312" w:lineRule="auto"/>
      </w:pPr>
      <w:r>
        <w:rPr>
          <w:rFonts w:ascii="宋体" w:hAnsi="宋体" w:eastAsia="宋体" w:cs="宋体"/>
          <w:color w:val="000"/>
          <w:sz w:val="28"/>
          <w:szCs w:val="28"/>
        </w:rPr>
        <w:t xml:space="preserve">上湾矿：商品煤量1200万吨，成本63.82元/吨，其中责任成本13.83元/吨；</w:t>
      </w:r>
    </w:p>
    <w:p>
      <w:pPr>
        <w:ind w:left="0" w:right="0" w:firstLine="560"/>
        <w:spacing w:before="450" w:after="450" w:line="312" w:lineRule="auto"/>
      </w:pPr>
      <w:r>
        <w:rPr>
          <w:rFonts w:ascii="宋体" w:hAnsi="宋体" w:eastAsia="宋体" w:cs="宋体"/>
          <w:color w:val="000"/>
          <w:sz w:val="28"/>
          <w:szCs w:val="28"/>
        </w:rPr>
        <w:t xml:space="preserve">哈拉沟矿：商品煤量1200万吨，成本57.27元/吨，其中责任成本13.08元/吨；  石圪台矿：商品煤量650万吨，成本97.99元/吨，其中责任成本28元/吨；</w:t>
      </w:r>
    </w:p>
    <w:p>
      <w:pPr>
        <w:ind w:left="0" w:right="0" w:firstLine="560"/>
        <w:spacing w:before="450" w:after="450" w:line="312" w:lineRule="auto"/>
      </w:pPr>
      <w:r>
        <w:rPr>
          <w:rFonts w:ascii="宋体" w:hAnsi="宋体" w:eastAsia="宋体" w:cs="宋体"/>
          <w:color w:val="000"/>
          <w:sz w:val="28"/>
          <w:szCs w:val="28"/>
        </w:rPr>
        <w:t xml:space="preserve">乌兰木伦矿：商品煤量500万吨，成本91.14元/吨，其中责任成本19.33元/吨；</w:t>
      </w:r>
    </w:p>
    <w:p>
      <w:pPr>
        <w:ind w:left="0" w:right="0" w:firstLine="560"/>
        <w:spacing w:before="450" w:after="450" w:line="312" w:lineRule="auto"/>
      </w:pPr>
      <w:r>
        <w:rPr>
          <w:rFonts w:ascii="宋体" w:hAnsi="宋体" w:eastAsia="宋体" w:cs="宋体"/>
          <w:color w:val="000"/>
          <w:sz w:val="28"/>
          <w:szCs w:val="28"/>
        </w:rPr>
        <w:t xml:space="preserve">马家塔矿：商品煤量150万吨，成本119.70元/吨，其中责任成本70.87元/吨；</w:t>
      </w:r>
    </w:p>
    <w:p>
      <w:pPr>
        <w:ind w:left="0" w:right="0" w:firstLine="560"/>
        <w:spacing w:before="450" w:after="450" w:line="312" w:lineRule="auto"/>
      </w:pPr>
      <w:r>
        <w:rPr>
          <w:rFonts w:ascii="宋体" w:hAnsi="宋体" w:eastAsia="宋体" w:cs="宋体"/>
          <w:color w:val="000"/>
          <w:sz w:val="28"/>
          <w:szCs w:val="28"/>
        </w:rPr>
        <w:t xml:space="preserve">锦界煤矿：商品煤量500万吨，成本90.54元/吨，其中责任成本39.14元/吨。</w:t>
      </w:r>
    </w:p>
    <w:p>
      <w:pPr>
        <w:ind w:left="0" w:right="0" w:firstLine="560"/>
        <w:spacing w:before="450" w:after="450" w:line="312" w:lineRule="auto"/>
      </w:pPr>
      <w:r>
        <w:rPr>
          <w:rFonts w:ascii="宋体" w:hAnsi="宋体" w:eastAsia="宋体" w:cs="宋体"/>
          <w:color w:val="000"/>
          <w:sz w:val="28"/>
          <w:szCs w:val="28"/>
        </w:rPr>
        <w:t xml:space="preserve">为了确保全年效益指标的完成，公司对非煤单位仍然实行利润和经费收支考核。</w:t>
      </w:r>
    </w:p>
    <w:p>
      <w:pPr>
        <w:ind w:left="0" w:right="0" w:firstLine="560"/>
        <w:spacing w:before="450" w:after="450" w:line="312" w:lineRule="auto"/>
      </w:pPr>
      <w:r>
        <w:rPr>
          <w:rFonts w:ascii="宋体" w:hAnsi="宋体" w:eastAsia="宋体" w:cs="宋体"/>
          <w:color w:val="000"/>
          <w:sz w:val="28"/>
          <w:szCs w:val="28"/>
        </w:rPr>
        <w:t xml:space="preserve">2024年非煤经营单位计划利润1831万元。</w:t>
      </w:r>
    </w:p>
    <w:p>
      <w:pPr>
        <w:ind w:left="0" w:right="0" w:firstLine="560"/>
        <w:spacing w:before="450" w:after="450" w:line="312" w:lineRule="auto"/>
      </w:pPr>
      <w:r>
        <w:rPr>
          <w:rFonts w:ascii="宋体" w:hAnsi="宋体" w:eastAsia="宋体" w:cs="宋体"/>
          <w:color w:val="000"/>
          <w:sz w:val="28"/>
          <w:szCs w:val="28"/>
        </w:rPr>
        <w:t xml:space="preserve">其它几项指标的预算安排如下：</w:t>
      </w:r>
    </w:p>
    <w:p>
      <w:pPr>
        <w:ind w:left="0" w:right="0" w:firstLine="560"/>
        <w:spacing w:before="450" w:after="450" w:line="312" w:lineRule="auto"/>
      </w:pPr>
      <w:r>
        <w:rPr>
          <w:rFonts w:ascii="宋体" w:hAnsi="宋体" w:eastAsia="宋体" w:cs="宋体"/>
          <w:color w:val="000"/>
          <w:sz w:val="28"/>
          <w:szCs w:val="28"/>
        </w:rPr>
        <w:t xml:space="preserve">(1)2024年全公司工资总额计划安排55565万元，比2024年计划同口径增加8160万元。</w:t>
      </w:r>
    </w:p>
    <w:p>
      <w:pPr>
        <w:ind w:left="0" w:right="0" w:firstLine="560"/>
        <w:spacing w:before="450" w:after="450" w:line="312" w:lineRule="auto"/>
      </w:pPr>
      <w:r>
        <w:rPr>
          <w:rFonts w:ascii="宋体" w:hAnsi="宋体" w:eastAsia="宋体" w:cs="宋体"/>
          <w:color w:val="000"/>
          <w:sz w:val="28"/>
          <w:szCs w:val="28"/>
        </w:rPr>
        <w:t xml:space="preserve">(2)专项资金全年提取41.88亿元，第一批计划安排19.96亿元。其中：大修资金8.72亿元，维简资金7.18亿元，安全技措资金3.63亿元，环保绿化资金0.43亿元。在专项资金使用上重点突出安全生产，同时兼顾改善员工生产、生活环境及条件，本着先提后用，量入为出的原则统筹安排。</w:t>
      </w:r>
    </w:p>
    <w:p>
      <w:pPr>
        <w:ind w:left="0" w:right="0" w:firstLine="560"/>
        <w:spacing w:before="450" w:after="450" w:line="312" w:lineRule="auto"/>
      </w:pPr>
      <w:r>
        <w:rPr>
          <w:rFonts w:ascii="宋体" w:hAnsi="宋体" w:eastAsia="宋体" w:cs="宋体"/>
          <w:color w:val="000"/>
          <w:sz w:val="28"/>
          <w:szCs w:val="28"/>
        </w:rPr>
        <w:t xml:space="preserve">二、基本建设预算</w:t>
      </w:r>
    </w:p>
    <w:p>
      <w:pPr>
        <w:ind w:left="0" w:right="0" w:firstLine="560"/>
        <w:spacing w:before="450" w:after="450" w:line="312" w:lineRule="auto"/>
      </w:pPr>
      <w:r>
        <w:rPr>
          <w:rFonts w:ascii="宋体" w:hAnsi="宋体" w:eastAsia="宋体" w:cs="宋体"/>
          <w:color w:val="000"/>
          <w:sz w:val="28"/>
          <w:szCs w:val="28"/>
        </w:rPr>
        <w:t xml:space="preserve">2024年，公司基本建设投资预算安排68.20亿元，主要项目有：</w:t>
      </w:r>
    </w:p>
    <w:p>
      <w:pPr>
        <w:ind w:left="0" w:right="0" w:firstLine="560"/>
        <w:spacing w:before="450" w:after="450" w:line="312" w:lineRule="auto"/>
      </w:pPr>
      <w:r>
        <w:rPr>
          <w:rFonts w:ascii="宋体" w:hAnsi="宋体" w:eastAsia="宋体" w:cs="宋体"/>
          <w:color w:val="000"/>
          <w:sz w:val="28"/>
          <w:szCs w:val="28"/>
        </w:rPr>
        <w:t xml:space="preserve">煤液化配套项目15亿元；</w:t>
      </w:r>
    </w:p>
    <w:p>
      <w:pPr>
        <w:ind w:left="0" w:right="0" w:firstLine="560"/>
        <w:spacing w:before="450" w:after="450" w:line="312" w:lineRule="auto"/>
      </w:pPr>
      <w:r>
        <w:rPr>
          <w:rFonts w:ascii="宋体" w:hAnsi="宋体" w:eastAsia="宋体" w:cs="宋体"/>
          <w:color w:val="000"/>
          <w:sz w:val="28"/>
          <w:szCs w:val="28"/>
        </w:rPr>
        <w:t xml:space="preserve">引进设备12.46亿元；</w:t>
      </w:r>
    </w:p>
    <w:p>
      <w:pPr>
        <w:ind w:left="0" w:right="0" w:firstLine="560"/>
        <w:spacing w:before="450" w:after="450" w:line="312" w:lineRule="auto"/>
      </w:pPr>
      <w:r>
        <w:rPr>
          <w:rFonts w:ascii="宋体" w:hAnsi="宋体" w:eastAsia="宋体" w:cs="宋体"/>
          <w:color w:val="000"/>
          <w:sz w:val="28"/>
          <w:szCs w:val="28"/>
        </w:rPr>
        <w:t xml:space="preserve">石圪台薄煤层6.8亿元；</w:t>
      </w:r>
    </w:p>
    <w:p>
      <w:pPr>
        <w:ind w:left="0" w:right="0" w:firstLine="560"/>
        <w:spacing w:before="450" w:after="450" w:line="312" w:lineRule="auto"/>
      </w:pPr>
      <w:r>
        <w:rPr>
          <w:rFonts w:ascii="宋体" w:hAnsi="宋体" w:eastAsia="宋体" w:cs="宋体"/>
          <w:color w:val="000"/>
          <w:sz w:val="28"/>
          <w:szCs w:val="28"/>
        </w:rPr>
        <w:t xml:space="preserve">榆家梁4-3煤6.4亿元；</w:t>
      </w:r>
    </w:p>
    <w:p>
      <w:pPr>
        <w:ind w:left="0" w:right="0" w:firstLine="560"/>
        <w:spacing w:before="450" w:after="450" w:line="312" w:lineRule="auto"/>
      </w:pPr>
      <w:r>
        <w:rPr>
          <w:rFonts w:ascii="宋体" w:hAnsi="宋体" w:eastAsia="宋体" w:cs="宋体"/>
          <w:color w:val="000"/>
          <w:sz w:val="28"/>
          <w:szCs w:val="28"/>
        </w:rPr>
        <w:t xml:space="preserve">朱盖塔前期费5亿元；</w:t>
      </w:r>
    </w:p>
    <w:p>
      <w:pPr>
        <w:ind w:left="0" w:right="0" w:firstLine="560"/>
        <w:spacing w:before="450" w:after="450" w:line="312" w:lineRule="auto"/>
      </w:pPr>
      <w:r>
        <w:rPr>
          <w:rFonts w:ascii="宋体" w:hAnsi="宋体" w:eastAsia="宋体" w:cs="宋体"/>
          <w:color w:val="000"/>
          <w:sz w:val="28"/>
          <w:szCs w:val="28"/>
        </w:rPr>
        <w:t xml:space="preserve">哈拉沟1-2煤4.5亿元；</w:t>
      </w:r>
    </w:p>
    <w:p>
      <w:pPr>
        <w:ind w:left="0" w:right="0" w:firstLine="560"/>
        <w:spacing w:before="450" w:after="450" w:line="312" w:lineRule="auto"/>
      </w:pPr>
      <w:r>
        <w:rPr>
          <w:rFonts w:ascii="宋体" w:hAnsi="宋体" w:eastAsia="宋体" w:cs="宋体"/>
          <w:color w:val="000"/>
          <w:sz w:val="28"/>
          <w:szCs w:val="28"/>
        </w:rPr>
        <w:t xml:space="preserve">乌兰木伦技改4.03亿元；  李家畔生活区1.8亿元。</w:t>
      </w:r>
    </w:p>
    <w:p>
      <w:pPr>
        <w:ind w:left="0" w:right="0" w:firstLine="560"/>
        <w:spacing w:before="450" w:after="450" w:line="312" w:lineRule="auto"/>
      </w:pPr>
      <w:r>
        <w:rPr>
          <w:rFonts w:ascii="宋体" w:hAnsi="宋体" w:eastAsia="宋体" w:cs="宋体"/>
          <w:color w:val="000"/>
          <w:sz w:val="28"/>
          <w:szCs w:val="28"/>
        </w:rPr>
        <w:t xml:space="preserve">三、2024年财务工作安排</w:t>
      </w:r>
    </w:p>
    <w:p>
      <w:pPr>
        <w:ind w:left="0" w:right="0" w:firstLine="560"/>
        <w:spacing w:before="450" w:after="450" w:line="312" w:lineRule="auto"/>
      </w:pPr>
      <w:r>
        <w:rPr>
          <w:rFonts w:ascii="宋体" w:hAnsi="宋体" w:eastAsia="宋体" w:cs="宋体"/>
          <w:color w:val="000"/>
          <w:sz w:val="28"/>
          <w:szCs w:val="28"/>
        </w:rPr>
        <w:t xml:space="preserve">2024年，我们要紧紧围绕公司整体发展战略，以建设世界级卓越煤炭企业为目标，突出质量效益型企业建设，本着持续改进、精益求精的精神，坚持开展财务创水平活动，推动财务工作再上新台阶。</w:t>
      </w:r>
    </w:p>
    <w:p>
      <w:pPr>
        <w:ind w:left="0" w:right="0" w:firstLine="560"/>
        <w:spacing w:before="450" w:after="450" w:line="312" w:lineRule="auto"/>
      </w:pPr>
      <w:r>
        <w:rPr>
          <w:rFonts w:ascii="宋体" w:hAnsi="宋体" w:eastAsia="宋体" w:cs="宋体"/>
          <w:color w:val="000"/>
          <w:sz w:val="28"/>
          <w:szCs w:val="28"/>
        </w:rPr>
        <w:t xml:space="preserve">（一）加强内控体系的建立。股份公司已聘请境外机构设计建立中国神华的内控体系，我们分公司也要结合自身实际情况，在已有基础上不断强化内控体系。一是要把内控体系程序建立起来，并坚持在实际工作中贯彻执行，发挥好控制作用，不致流于形式。二是要注重财务信息的真实性，把信息披露工作纳入制度化管理，避免发生造假丑闻。三是要强化资金安全，加强风险防范，建立风险预评估机制。</w:t>
      </w:r>
    </w:p>
    <w:p>
      <w:pPr>
        <w:ind w:left="0" w:right="0" w:firstLine="560"/>
        <w:spacing w:before="450" w:after="450" w:line="312" w:lineRule="auto"/>
      </w:pPr>
      <w:r>
        <w:rPr>
          <w:rFonts w:ascii="宋体" w:hAnsi="宋体" w:eastAsia="宋体" w:cs="宋体"/>
          <w:color w:val="000"/>
          <w:sz w:val="28"/>
          <w:szCs w:val="28"/>
        </w:rPr>
        <w:t xml:space="preserve">（二）进一步推广班组核算软件的应用。在一季度，组织召开一次班组核算应用推广动员大会，使生产矿井率先使用该软件。根据实际应用情况，在上半年召开一次阶段性总结完善大会，使成本控制从机制上扎根于生产一线，并成为生产一线员工的自觉行为。</w:t>
      </w:r>
    </w:p>
    <w:p>
      <w:pPr>
        <w:ind w:left="0" w:right="0" w:firstLine="560"/>
        <w:spacing w:before="450" w:after="450" w:line="312" w:lineRule="auto"/>
      </w:pPr>
      <w:r>
        <w:rPr>
          <w:rFonts w:ascii="宋体" w:hAnsi="宋体" w:eastAsia="宋体" w:cs="宋体"/>
          <w:color w:val="000"/>
          <w:sz w:val="28"/>
          <w:szCs w:val="28"/>
        </w:rPr>
        <w:t xml:space="preserve">（三）进一步加强资产管理。要根据实际情况及上市公司的有关制度，制定固定资产及配件的采购、管理、利用、报废全过程的相关管理办法。理顺资产管理的控制程序和相关业务的衔接关系，并落实责任，把财务部明确为公司的资产管理的牵头部门，科学界定与生产部、动力部、设备管理中心等部门的职责，形成相互协作的关系，逐步扭转资产管理与财务管理、实物管理“两张皮”的现象。</w:t>
      </w:r>
    </w:p>
    <w:p>
      <w:pPr>
        <w:ind w:left="0" w:right="0" w:firstLine="560"/>
        <w:spacing w:before="450" w:after="450" w:line="312" w:lineRule="auto"/>
      </w:pPr>
      <w:r>
        <w:rPr>
          <w:rFonts w:ascii="宋体" w:hAnsi="宋体" w:eastAsia="宋体" w:cs="宋体"/>
          <w:color w:val="000"/>
          <w:sz w:val="28"/>
          <w:szCs w:val="28"/>
        </w:rPr>
        <w:t xml:space="preserve">（四）深化全面预算管理，做到事前、事中、事后全方位的控制。一是深化内部经营承包责任制，将成本责任纵向全面落实到班组和个人，横向落实到各业务管理部门。二是深化班组核算管理，从源头上有效控制成本。三是深化成本管理的过程控制，建立一套适合神东特点的全面预算管理办法，做到所有成本费用开支有预算，并按预算严格控制。</w:t>
      </w:r>
    </w:p>
    <w:p>
      <w:pPr>
        <w:ind w:left="0" w:right="0" w:firstLine="560"/>
        <w:spacing w:before="450" w:after="450" w:line="312" w:lineRule="auto"/>
      </w:pPr>
      <w:r>
        <w:rPr>
          <w:rFonts w:ascii="宋体" w:hAnsi="宋体" w:eastAsia="宋体" w:cs="宋体"/>
          <w:color w:val="000"/>
          <w:sz w:val="28"/>
          <w:szCs w:val="28"/>
        </w:rPr>
        <w:t xml:space="preserve">（五）深化经营管理工作内涵，向生产技术、生产工艺和生产组织要效益。一是坚持经营为生产服务，将有限的资金用于安全投入和改善工作环境；二是强化设备日常检修，坚持均衡生产，在保生产任务的同时，尽最大可能降低成本；三是优化生产布局和技术参数，在确保安全前提下，合理降低生产成本。</w:t>
      </w:r>
    </w:p>
    <w:p>
      <w:pPr>
        <w:ind w:left="0" w:right="0" w:firstLine="560"/>
        <w:spacing w:before="450" w:after="450" w:line="312" w:lineRule="auto"/>
      </w:pPr>
      <w:r>
        <w:rPr>
          <w:rFonts w:ascii="宋体" w:hAnsi="宋体" w:eastAsia="宋体" w:cs="宋体"/>
          <w:color w:val="000"/>
          <w:sz w:val="28"/>
          <w:szCs w:val="28"/>
        </w:rPr>
        <w:t xml:space="preserve">（六）推进财务信息化建设。财务信息化建设要密切配合公司IT战略发展规划，采取统筹规划、分步实施的原则。一是要完善好资金网上结算系统。二是要使财务与生产、调度、统计、计划各业务部门实现数据共享。三是利用信息化手段建立起各单位的成本分析模型。</w:t>
      </w:r>
    </w:p>
    <w:p>
      <w:pPr>
        <w:ind w:left="0" w:right="0" w:firstLine="560"/>
        <w:spacing w:before="450" w:after="450" w:line="312" w:lineRule="auto"/>
      </w:pPr>
      <w:r>
        <w:rPr>
          <w:rFonts w:ascii="宋体" w:hAnsi="宋体" w:eastAsia="宋体" w:cs="宋体"/>
          <w:color w:val="000"/>
          <w:sz w:val="28"/>
          <w:szCs w:val="28"/>
        </w:rPr>
        <w:t xml:space="preserve">（七）不断提升财务队伍素质。一是要对全体财务人员建立具有个性化的员工培训档案，主要内容包括个人爱好、个人情感、受教育程度、未来发展方向等，以便根据个人特征制定培训方案，挖掘个人潜能。二是有计划地组织新老员工进行考察学习。三是深化岗位轮换制度，推行岗位锻炼，促进岗位成才。四是制定财务人员的长期发展规划，要求财务人员在一定时期内达到相应学历、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第五篇：恒盛2024财务决算与2024财务预算报告</w:t>
      </w:r>
    </w:p>
    <w:p>
      <w:pPr>
        <w:ind w:left="0" w:right="0" w:firstLine="560"/>
        <w:spacing w:before="450" w:after="450" w:line="312" w:lineRule="auto"/>
      </w:pPr>
      <w:r>
        <w:rPr>
          <w:rFonts w:ascii="宋体" w:hAnsi="宋体" w:eastAsia="宋体" w:cs="宋体"/>
          <w:color w:val="000"/>
          <w:sz w:val="28"/>
          <w:szCs w:val="28"/>
        </w:rPr>
        <w:t xml:space="preserve">安徽恒盛公司2024财务决算与2024财务预算报告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我受公司经理办公会委托，向董事会作2024财务决算与2024财务预算报告，请予审议。</w:t>
      </w:r>
    </w:p>
    <w:p>
      <w:pPr>
        <w:ind w:left="0" w:right="0" w:firstLine="560"/>
        <w:spacing w:before="450" w:after="450" w:line="312" w:lineRule="auto"/>
      </w:pPr>
      <w:r>
        <w:rPr>
          <w:rFonts w:ascii="宋体" w:hAnsi="宋体" w:eastAsia="宋体" w:cs="宋体"/>
          <w:color w:val="000"/>
          <w:sz w:val="28"/>
          <w:szCs w:val="28"/>
        </w:rPr>
        <w:t xml:space="preserve">一、2024财务决算</w:t>
      </w:r>
    </w:p>
    <w:p>
      <w:pPr>
        <w:ind w:left="0" w:right="0" w:firstLine="560"/>
        <w:spacing w:before="450" w:after="450" w:line="312" w:lineRule="auto"/>
      </w:pPr>
      <w:r>
        <w:rPr>
          <w:rFonts w:ascii="宋体" w:hAnsi="宋体" w:eastAsia="宋体" w:cs="宋体"/>
          <w:color w:val="000"/>
          <w:sz w:val="28"/>
          <w:szCs w:val="28"/>
        </w:rPr>
        <w:t xml:space="preserve">2024年是目标经营管理的第二年，根据2024年经营目标责任书、安徽永健会计师事务所对公司2024年4月1日－2024年3月31日经营目标审计报告、公司财务会计报表报告如下：</w:t>
      </w:r>
    </w:p>
    <w:p>
      <w:pPr>
        <w:ind w:left="0" w:right="0" w:firstLine="560"/>
        <w:spacing w:before="450" w:after="450" w:line="312" w:lineRule="auto"/>
      </w:pPr>
      <w:r>
        <w:rPr>
          <w:rFonts w:ascii="宋体" w:hAnsi="宋体" w:eastAsia="宋体" w:cs="宋体"/>
          <w:color w:val="000"/>
          <w:sz w:val="28"/>
          <w:szCs w:val="28"/>
        </w:rPr>
        <w:t xml:space="preserve">（一）、资产情况 2024年3月31日总资产18717284.02元，其中：流动资产10975036.89元，固定资产6618126.53元，无形资产1124120.60元。2024年3月31日总资产21050126.78元，其中：流动资产12830191.69元，固定资产7257454.49元，无形资产及其他资产962480.60元。总资产净增长2332842.76元，总资产增长率12.46%。</w:t>
      </w:r>
    </w:p>
    <w:p>
      <w:pPr>
        <w:ind w:left="0" w:right="0" w:firstLine="560"/>
        <w:spacing w:before="450" w:after="450" w:line="312" w:lineRule="auto"/>
      </w:pPr>
      <w:r>
        <w:rPr>
          <w:rFonts w:ascii="宋体" w:hAnsi="宋体" w:eastAsia="宋体" w:cs="宋体"/>
          <w:color w:val="000"/>
          <w:sz w:val="28"/>
          <w:szCs w:val="28"/>
        </w:rPr>
        <w:t xml:space="preserve">（二）、负债情况 2024年3月31日总负债5017756.38元，流动负债4957756.38元, 长期负债60000.00元。2024年3月31日总负债6813972.78元，其中：流动负债5813972.78元，长期负债1000000.00元。总负债净增长1796216.40元，总负债增长率35.79%。</w:t>
      </w:r>
    </w:p>
    <w:p>
      <w:pPr>
        <w:ind w:left="0" w:right="0" w:firstLine="560"/>
        <w:spacing w:before="450" w:after="450" w:line="312" w:lineRule="auto"/>
      </w:pPr>
      <w:r>
        <w:rPr>
          <w:rFonts w:ascii="宋体" w:hAnsi="宋体" w:eastAsia="宋体" w:cs="宋体"/>
          <w:color w:val="000"/>
          <w:sz w:val="28"/>
          <w:szCs w:val="28"/>
        </w:rPr>
        <w:t xml:space="preserve">（三）、所有者权益情况 2024年3月31日所有者权益13699527.64元，其中：实收资本13000000.00元，未分配利润399527.64元。2024年3月31日所有者权益14236154.00元，其中：实收资本13000000.00元，资本公积366116.25元，未分配利润731351.44元。所有者权益净增长536626.36元，所有者权益增长率3.92%。</w:t>
      </w:r>
    </w:p>
    <w:p>
      <w:pPr>
        <w:ind w:left="0" w:right="0" w:firstLine="560"/>
        <w:spacing w:before="450" w:after="450" w:line="312" w:lineRule="auto"/>
      </w:pPr>
      <w:r>
        <w:rPr>
          <w:rFonts w:ascii="宋体" w:hAnsi="宋体" w:eastAsia="宋体" w:cs="宋体"/>
          <w:color w:val="000"/>
          <w:sz w:val="28"/>
          <w:szCs w:val="28"/>
        </w:rPr>
        <w:t xml:space="preserve">（四）、生产经营情况 2024年4月1日－2024年3月31日，屠宰生猪573头，产量46.5吨，产值51万元；屠宰黄牛15787头，产量1273吨，产值2138万元；外购冻肉2118吨，加工熟食产品1915吨，产值3389万元；累计产值5578万元，2024年4月1日—2024年3月31日主营业务收入42781045.32元，主营业务成本39561039.95元，主营业务税金及附加114162.49元，其他业务利润150660.50元，三项费用合计2743110.21元，其中：营业费用994369.26元，管理费用1603443.74元，财务费用145297.21元，利润总额485419.15元，净利润485419.15元(根据国家税务总局、财政部文件，老、少、边、穷地区新办企业前三年免征企业所得税，县国税局已经同意并上报市国税局审批)，累计已交纳各种税费款1395486.89元，其中已交纳增值税1135432.28元，所得税131844.12元，城建税56775.27元，印花税10015.00元，教育费附加45420.22元。</w:t>
      </w:r>
    </w:p>
    <w:p>
      <w:pPr>
        <w:ind w:left="0" w:right="0" w:firstLine="560"/>
        <w:spacing w:before="450" w:after="450" w:line="312" w:lineRule="auto"/>
      </w:pPr>
      <w:r>
        <w:rPr>
          <w:rFonts w:ascii="宋体" w:hAnsi="宋体" w:eastAsia="宋体" w:cs="宋体"/>
          <w:color w:val="000"/>
          <w:sz w:val="28"/>
          <w:szCs w:val="28"/>
        </w:rPr>
        <w:t xml:space="preserve">（五）、财务状况分析 根据以上财务数据，2024年3月31日公司资产负债率32.37%，产权比率47.86%，长期资产适合率235.87%，流动比率220.68%，速动比率1.49%，以上指标反映公司的资产结构合理，负债率较低，偿债能力和抗风险能力强。劳动效率41.81万元/年*人，总资产周转率2.10次，固定资产周转率6.37次，流动资产周转率3.59次，存货周转率10.20次(周转天数35天)，应收账款周转率8.98次(周转天数40天)，以上指标可看出公司总资产、固定资产、存货的周转速度较快，营运能力较强，应收账款的周转速度相对慢一些。主营业务利润率7.26%，成本利润率7.85%，净资产收益率4.04%，总资产报酬率3.49%，资本保值增值率103.92%，社会贡献率19.42%，社会积累率43.92%。通过以上指标分析利润率较低，主要是成本利润率低，获利能力较差，社会贡献率、社会积累率较好。资本积累率3.91%，总资产增长率12.46%，主营业务收入增长较慢，利润增长率、资本增长均为正数，公司有利润。</w:t>
      </w:r>
    </w:p>
    <w:p>
      <w:pPr>
        <w:ind w:left="0" w:right="0" w:firstLine="560"/>
        <w:spacing w:before="450" w:after="450" w:line="312" w:lineRule="auto"/>
      </w:pPr>
      <w:r>
        <w:rPr>
          <w:rFonts w:ascii="宋体" w:hAnsi="宋体" w:eastAsia="宋体" w:cs="宋体"/>
          <w:color w:val="000"/>
          <w:sz w:val="28"/>
          <w:szCs w:val="28"/>
        </w:rPr>
        <w:t xml:space="preserve">（六）、经营目标完成情况 安徽永健会计师事务所对公司账目进行了审计，全面客观地报告了公司的财务状况和经营业绩。目标收入10000万元，实际收入4278.10万元，完成目标收入42.78%。目标税后利润100万元，审计利润总额565144.76元，企业所得税184716.78元,审计税后利润380427.98元(企业所得税正在办减免手续,近日可审批)。根据利辛县人民政府（2024）65号文件及有关招商优惠政策，县财政部门应返还税费445029.59元。库存商品盘盈36245.32元，以上累计税后利润1047591.56元，完成目标利润104.76%。</w:t>
      </w:r>
    </w:p>
    <w:p>
      <w:pPr>
        <w:ind w:left="0" w:right="0" w:firstLine="560"/>
        <w:spacing w:before="450" w:after="450" w:line="312" w:lineRule="auto"/>
      </w:pPr>
      <w:r>
        <w:rPr>
          <w:rFonts w:ascii="宋体" w:hAnsi="宋体" w:eastAsia="宋体" w:cs="宋体"/>
          <w:color w:val="000"/>
          <w:sz w:val="28"/>
          <w:szCs w:val="28"/>
        </w:rPr>
        <w:t xml:space="preserve">（七）、其他需要说明的问题</w:t>
      </w:r>
    </w:p>
    <w:p>
      <w:pPr>
        <w:ind w:left="0" w:right="0" w:firstLine="560"/>
        <w:spacing w:before="450" w:after="450" w:line="312" w:lineRule="auto"/>
      </w:pPr>
      <w:r>
        <w:rPr>
          <w:rFonts w:ascii="宋体" w:hAnsi="宋体" w:eastAsia="宋体" w:cs="宋体"/>
          <w:color w:val="000"/>
          <w:sz w:val="28"/>
          <w:szCs w:val="28"/>
        </w:rPr>
        <w:t xml:space="preserve">1、现金管理问题：2024年3月31日现金余额1724405.20元,库存现金比较大。主要是在建工程项目污水处理和熟食大楼工程借支工程款未能入账，为工程建设购买的黄沙、石子、砖等建筑材料未能取得发票未入账，尽快办理工程结算，开具工程发票，做好固定资产的核算和管理。现金长款447.70元，系以个人名义办理的银行结算账户的利息，由于没有利息收入单，未记入公司收入，现款项在以个人名义办理的银行结算账户上，及时记入收入，保持账面现金与实存现金一致。</w:t>
      </w:r>
    </w:p>
    <w:p>
      <w:pPr>
        <w:ind w:left="0" w:right="0" w:firstLine="560"/>
        <w:spacing w:before="450" w:after="450" w:line="312" w:lineRule="auto"/>
      </w:pPr>
      <w:r>
        <w:rPr>
          <w:rFonts w:ascii="宋体" w:hAnsi="宋体" w:eastAsia="宋体" w:cs="宋体"/>
          <w:color w:val="000"/>
          <w:sz w:val="28"/>
          <w:szCs w:val="28"/>
        </w:rPr>
        <w:t xml:space="preserve">2、存货管理问题：2024年3月31日，公司已对存货进行实地盘存，有财务部、业务部、生产部抽调人员及实物保管人员参加清查，库存商品账面金额3406948.93元,实际盘存金额3443191.70元(按原账面单价计价),库存商品盘盈36245.32元,其中：活牛制品盘盈37417.21元，牛排盘盈3777公斤,系06年3月13日发货4000公斤,06年7月21日开票,06年3月31日实地盘存未调增造成,牛蹄筋盘亏10959公斤,系06年3月31日盘存调增22425公斤,其中06年3月份前外购已入库未报账11775公斤未予调减造成。牛肉、牛前、牛三扒、牛霖、牛腱等由于在采购时与入库名称不一致，不能正确区分，累计盘盈11250公斤。牛腩、牛肋条与牛护心皮串货，牛油与驴油串货，西装鸡与白条鸡串货。熟食品盘亏1171.89元，详见盘存表，现未进行账务处理。固定资产管理以及折旧的计提，这次审计也予以关注，我们入账时没有进行评估，属企业自行估价入账，由于固定资产原值基数不准确不能正确计提折旧，对固定资产没有实行卡片管理。</w:t>
      </w:r>
    </w:p>
    <w:p>
      <w:pPr>
        <w:ind w:left="0" w:right="0" w:firstLine="560"/>
        <w:spacing w:before="450" w:after="450" w:line="312" w:lineRule="auto"/>
      </w:pPr>
      <w:r>
        <w:rPr>
          <w:rFonts w:ascii="宋体" w:hAnsi="宋体" w:eastAsia="宋体" w:cs="宋体"/>
          <w:color w:val="000"/>
          <w:sz w:val="28"/>
          <w:szCs w:val="28"/>
        </w:rPr>
        <w:t xml:space="preserve">二、2024财务预算</w:t>
      </w:r>
    </w:p>
    <w:p>
      <w:pPr>
        <w:ind w:left="0" w:right="0" w:firstLine="560"/>
        <w:spacing w:before="450" w:after="450" w:line="312" w:lineRule="auto"/>
      </w:pPr>
      <w:r>
        <w:rPr>
          <w:rFonts w:ascii="宋体" w:hAnsi="宋体" w:eastAsia="宋体" w:cs="宋体"/>
          <w:color w:val="000"/>
          <w:sz w:val="28"/>
          <w:szCs w:val="28"/>
        </w:rPr>
        <w:t xml:space="preserve">2024年是公司是第三个目标经营管理，根据2024年4月1日－2024年3月31日的有关指标，结合公司今年实际情况及经营办公会议加强销售力度，降低采购成本，节能降耗，提高产品质量，节约开支，实现最佳经济效益的精神。编制2024（2024年4月1日是－2024年3月31日）预算如下：</w:t>
      </w:r>
    </w:p>
    <w:p>
      <w:pPr>
        <w:ind w:left="0" w:right="0" w:firstLine="560"/>
        <w:spacing w:before="450" w:after="450" w:line="312" w:lineRule="auto"/>
      </w:pPr>
      <w:r>
        <w:rPr>
          <w:rFonts w:ascii="宋体" w:hAnsi="宋体" w:eastAsia="宋体" w:cs="宋体"/>
          <w:color w:val="000"/>
          <w:sz w:val="28"/>
          <w:szCs w:val="28"/>
        </w:rPr>
        <w:t xml:space="preserve">主营业务收入预算6000万元，冻肉制品1500万元，熟食制品4500万元。</w:t>
      </w:r>
    </w:p>
    <w:p>
      <w:pPr>
        <w:ind w:left="0" w:right="0" w:firstLine="560"/>
        <w:spacing w:before="450" w:after="450" w:line="312" w:lineRule="auto"/>
      </w:pPr>
      <w:r>
        <w:rPr>
          <w:rFonts w:ascii="宋体" w:hAnsi="宋体" w:eastAsia="宋体" w:cs="宋体"/>
          <w:color w:val="000"/>
          <w:sz w:val="28"/>
          <w:szCs w:val="28"/>
        </w:rPr>
        <w:t xml:space="preserve">主营业务成本预算5400万元。毛利总额600万元，其中：冻肉毛利率为7.2%，毛利180万元，熟食制品毛利率12%，毛利420万元。</w:t>
      </w:r>
    </w:p>
    <w:p>
      <w:pPr>
        <w:ind w:left="0" w:right="0" w:firstLine="560"/>
        <w:spacing w:before="450" w:after="450" w:line="312" w:lineRule="auto"/>
      </w:pPr>
      <w:r>
        <w:rPr>
          <w:rFonts w:ascii="宋体" w:hAnsi="宋体" w:eastAsia="宋体" w:cs="宋体"/>
          <w:color w:val="000"/>
          <w:sz w:val="28"/>
          <w:szCs w:val="28"/>
        </w:rPr>
        <w:t xml:space="preserve">主营业务税金及附加预算40万元。其中土地税、房产税</w:t>
      </w:r>
    </w:p>
    <w:p>
      <w:pPr>
        <w:ind w:left="0" w:right="0" w:firstLine="560"/>
        <w:spacing w:before="450" w:after="450" w:line="312" w:lineRule="auto"/>
      </w:pPr>
      <w:r>
        <w:rPr>
          <w:rFonts w:ascii="宋体" w:hAnsi="宋体" w:eastAsia="宋体" w:cs="宋体"/>
          <w:color w:val="000"/>
          <w:sz w:val="28"/>
          <w:szCs w:val="28"/>
        </w:rPr>
        <w:t xml:space="preserve">18万元，城建税、教育费附加17万元，其他5万元。三项费用预算合计444万元。其中：财务费用20万元，系短期借款利息。管理费用170万元，工资及福利50万元。营业费用254万元，其中：运输费90万元，销售回扣90万元，广告宣传费30万元，销售人员差旅费30万元，其他14万元。</w:t>
      </w:r>
    </w:p>
    <w:p>
      <w:pPr>
        <w:ind w:left="0" w:right="0" w:firstLine="560"/>
        <w:spacing w:before="450" w:after="450" w:line="312" w:lineRule="auto"/>
      </w:pPr>
      <w:r>
        <w:rPr>
          <w:rFonts w:ascii="宋体" w:hAnsi="宋体" w:eastAsia="宋体" w:cs="宋体"/>
          <w:color w:val="000"/>
          <w:sz w:val="28"/>
          <w:szCs w:val="28"/>
        </w:rPr>
        <w:t xml:space="preserve">利润总额预算135万元。所得税预算44万元。税后利润预算91万元。以上报告请董事会审议。</w:t>
      </w:r>
    </w:p>
    <w:p>
      <w:pPr>
        <w:ind w:left="0" w:right="0" w:firstLine="560"/>
        <w:spacing w:before="450" w:after="450" w:line="312" w:lineRule="auto"/>
      </w:pPr>
      <w:r>
        <w:rPr>
          <w:rFonts w:ascii="宋体" w:hAnsi="宋体" w:eastAsia="宋体" w:cs="宋体"/>
          <w:color w:val="000"/>
          <w:sz w:val="28"/>
          <w:szCs w:val="28"/>
        </w:rPr>
        <w:t xml:space="preserve">安徽恒盛公司财务部</w:t>
      </w:r>
    </w:p>
    <w:p>
      <w:pPr>
        <w:ind w:left="0" w:right="0" w:firstLine="560"/>
        <w:spacing w:before="450" w:after="450" w:line="312" w:lineRule="auto"/>
      </w:pPr>
      <w:r>
        <w:rPr>
          <w:rFonts w:ascii="宋体" w:hAnsi="宋体" w:eastAsia="宋体" w:cs="宋体"/>
          <w:color w:val="000"/>
          <w:sz w:val="28"/>
          <w:szCs w:val="28"/>
        </w:rPr>
        <w:t xml:space="preserve">二00七年四月十六日</w:t>
      </w:r>
    </w:p>
    <w:p>
      <w:pPr>
        <w:ind w:left="0" w:right="0" w:firstLine="560"/>
        <w:spacing w:before="450" w:after="450" w:line="312" w:lineRule="auto"/>
      </w:pPr>
      <w:r>
        <w:rPr>
          <w:rFonts w:ascii="宋体" w:hAnsi="宋体" w:eastAsia="宋体" w:cs="宋体"/>
          <w:color w:val="000"/>
          <w:sz w:val="28"/>
          <w:szCs w:val="28"/>
        </w:rPr>
        <w:t xml:space="preserve">安徽恒盛公司2024财务决算</w:t>
      </w:r>
    </w:p>
    <w:p>
      <w:pPr>
        <w:ind w:left="0" w:right="0" w:firstLine="560"/>
        <w:spacing w:before="450" w:after="450" w:line="312" w:lineRule="auto"/>
      </w:pPr>
      <w:r>
        <w:rPr>
          <w:rFonts w:ascii="宋体" w:hAnsi="宋体" w:eastAsia="宋体" w:cs="宋体"/>
          <w:color w:val="000"/>
          <w:sz w:val="28"/>
          <w:szCs w:val="28"/>
        </w:rPr>
        <w:t xml:space="preserve">与2024财务预算报告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我受公司经理办公会委托，向董事会作2024财务决算与2024财务预算报告，请予审议。</w:t>
      </w:r>
    </w:p>
    <w:p>
      <w:pPr>
        <w:ind w:left="0" w:right="0" w:firstLine="560"/>
        <w:spacing w:before="450" w:after="450" w:line="312" w:lineRule="auto"/>
      </w:pPr>
      <w:r>
        <w:rPr>
          <w:rFonts w:ascii="宋体" w:hAnsi="宋体" w:eastAsia="宋体" w:cs="宋体"/>
          <w:color w:val="000"/>
          <w:sz w:val="28"/>
          <w:szCs w:val="28"/>
        </w:rPr>
        <w:t xml:space="preserve">一、2024财务决算</w:t>
      </w:r>
    </w:p>
    <w:p>
      <w:pPr>
        <w:ind w:left="0" w:right="0" w:firstLine="560"/>
        <w:spacing w:before="450" w:after="450" w:line="312" w:lineRule="auto"/>
      </w:pPr>
      <w:r>
        <w:rPr>
          <w:rFonts w:ascii="宋体" w:hAnsi="宋体" w:eastAsia="宋体" w:cs="宋体"/>
          <w:color w:val="000"/>
          <w:sz w:val="28"/>
          <w:szCs w:val="28"/>
        </w:rPr>
        <w:t xml:space="preserve">2024年是目标经营管理的第一年，根据2024年经营目标责任书、安徽永健会计师事务所对公司2024年元月1日－2024年3月31日经营目标审计报告、公司财务会计报表报告如下：</w:t>
      </w:r>
    </w:p>
    <w:p>
      <w:pPr>
        <w:ind w:left="0" w:right="0" w:firstLine="560"/>
        <w:spacing w:before="450" w:after="450" w:line="312" w:lineRule="auto"/>
      </w:pPr>
      <w:r>
        <w:rPr>
          <w:rFonts w:ascii="宋体" w:hAnsi="宋体" w:eastAsia="宋体" w:cs="宋体"/>
          <w:color w:val="000"/>
          <w:sz w:val="28"/>
          <w:szCs w:val="28"/>
        </w:rPr>
        <w:t xml:space="preserve">（一）、资产情况 2024年初总资产13813048.70元，其中：流动资产7221223.25元，固定资产5554336.67元，无形资产1037488.78元。2024年3月31日总资产18442624.67元，其中：流动资产10845618.25元，固定资产6586317.64元，无形资产1010688.78元。总资产净增长4629575.97元，总资产增长率33.51%。</w:t>
      </w:r>
    </w:p>
    <w:p>
      <w:pPr>
        <w:ind w:left="0" w:right="0" w:firstLine="560"/>
        <w:spacing w:before="450" w:after="450" w:line="312" w:lineRule="auto"/>
      </w:pPr>
      <w:r>
        <w:rPr>
          <w:rFonts w:ascii="宋体" w:hAnsi="宋体" w:eastAsia="宋体" w:cs="宋体"/>
          <w:color w:val="000"/>
          <w:sz w:val="28"/>
          <w:szCs w:val="28"/>
        </w:rPr>
        <w:t xml:space="preserve">（二）、负债情况 2024年初总负债1094433.37元，均系流动负债。2024年3月31日总负债5205379.83元，其中：流动负债5145379.83元，长期负债60000.00元。总负债净增长4110946.46元，总负债增长率375.62%。</w:t>
      </w:r>
    </w:p>
    <w:p>
      <w:pPr>
        <w:ind w:left="0" w:right="0" w:firstLine="560"/>
        <w:spacing w:before="450" w:after="450" w:line="312" w:lineRule="auto"/>
      </w:pPr>
      <w:r>
        <w:rPr>
          <w:rFonts w:ascii="宋体" w:hAnsi="宋体" w:eastAsia="宋体" w:cs="宋体"/>
          <w:color w:val="000"/>
          <w:sz w:val="28"/>
          <w:szCs w:val="28"/>
        </w:rPr>
        <w:t xml:space="preserve">（三）、所有者权益情况 2024年初所有者权益12718615.33元，其中：实收资本13000000.00元，未分配利润-281384.67元。2024年3月31日所有者权益13237244.84元，其中：实收资本13000000.00元，资本公积300000.00元，未分配利润-62755.16元。所有者权益净增长518629.51元，所有者权益增长率4.09%。</w:t>
      </w:r>
    </w:p>
    <w:p>
      <w:pPr>
        <w:ind w:left="0" w:right="0" w:firstLine="560"/>
        <w:spacing w:before="450" w:after="450" w:line="312" w:lineRule="auto"/>
      </w:pPr>
      <w:r>
        <w:rPr>
          <w:rFonts w:ascii="宋体" w:hAnsi="宋体" w:eastAsia="宋体" w:cs="宋体"/>
          <w:color w:val="000"/>
          <w:sz w:val="28"/>
          <w:szCs w:val="28"/>
        </w:rPr>
        <w:t xml:space="preserve">（四）、生产经营情况 2024年元月1日－2024年3月31日，屠宰生猪573头，产量46.5吨，产值51万元；屠宰黄牛15787头，产量1273吨，产值2138万元；外购冻肉2118吨，加工熟食产品1915吨，产值3389万元；累计产值5578万元，主营业务收入55191233.78元，主营业务成本51452277.18元，主营业务税金及附加67433.90元，其他业务利润15607.47元，三项费用合计3367066.83，其中：营业费用1461421.83元，管理费用1836896.29元，财务费用68748.71元，利润总额321944.34元，净利润218629.51元，累计已交纳税款1092318.94元，其中已交纳增值税757983.71元，所得税131844.12元，城建税37459.86元，房产税53550.00元，土地使用税58315.08元，印花税22918.28元，教育费附加29967.89元。</w:t>
      </w:r>
    </w:p>
    <w:p>
      <w:pPr>
        <w:ind w:left="0" w:right="0" w:firstLine="560"/>
        <w:spacing w:before="450" w:after="450" w:line="312" w:lineRule="auto"/>
      </w:pPr>
      <w:r>
        <w:rPr>
          <w:rFonts w:ascii="宋体" w:hAnsi="宋体" w:eastAsia="宋体" w:cs="宋体"/>
          <w:color w:val="000"/>
          <w:sz w:val="28"/>
          <w:szCs w:val="28"/>
        </w:rPr>
        <w:t xml:space="preserve">（五）、财务状况分析 根据以上财务数据，2024年3月31日公司资产负债率28.22%，产权比率39.32%，长期资产适合率200.98%，流动比率210.78%，速动比率131.14%，以上指标反映公司的资产结构合理，负债率较低，偿债能力和抗风险能力强。劳动效率40.5万元/年*人，总资产周转率3.42次，固定资产周转率9.46次，流动资产周转率6.11次，存货周转率13.54次，应收账款周转率11.26次，以上指标可看出公司总资产、固定资产、存货的周转速度较快，营运能力较强，应收账款的周转速度相对慢一些。主营业务利润率6.65%，成本利润率7.13%，净资产收益率6.30%，总资产报酬率5.52%，资本保值增值率104.08%，社会贡献率19.42%，社会积累率34.87%。通过以上指标分析公司利润率较低，主要是成本利润率低，获利能力较差，社会贡献率、社会积累率较好。资本积累率4.08%，总资产增长率33.51%，主营业务收入增长也较快，利润增长率、资本增长均为正数，公司已扭亏为盈。</w:t>
      </w:r>
    </w:p>
    <w:p>
      <w:pPr>
        <w:ind w:left="0" w:right="0" w:firstLine="560"/>
        <w:spacing w:before="450" w:after="450" w:line="312" w:lineRule="auto"/>
      </w:pPr>
      <w:r>
        <w:rPr>
          <w:rFonts w:ascii="宋体" w:hAnsi="宋体" w:eastAsia="宋体" w:cs="宋体"/>
          <w:color w:val="000"/>
          <w:sz w:val="28"/>
          <w:szCs w:val="28"/>
        </w:rPr>
        <w:t xml:space="preserve">（六）、经营目标完成情况 安徽永健会计师事务所对公司账目进行了审计，全面客观地报告了公司的财务状况和经营业绩。目标收入6000万元，实际收入5519.23万元，完成目标收入91.98%。目标税后利润78万元，审计税后利润21.86万元，库存商品盘盈188648.97元，其中：生猪制品盘亏250488.57元，活牛制品盘盈142883.29元，熟食品盘盈296079.25元。淮河流域污水治理国债项目前期费用已列入经营费用16.2万元，争创省农业产业化龙头企业费用2.3万元已列入经营费用。根据利辛县人民政府（2024）65号文件及有关招商优惠政策，县财政部门应返还税费422764.72元，以上累计税后利润81.32万元，完成目标利润104.3%。</w:t>
      </w:r>
    </w:p>
    <w:p>
      <w:pPr>
        <w:ind w:left="0" w:right="0" w:firstLine="560"/>
        <w:spacing w:before="450" w:after="450" w:line="312" w:lineRule="auto"/>
      </w:pPr>
      <w:r>
        <w:rPr>
          <w:rFonts w:ascii="宋体" w:hAnsi="宋体" w:eastAsia="宋体" w:cs="宋体"/>
          <w:color w:val="000"/>
          <w:sz w:val="28"/>
          <w:szCs w:val="28"/>
        </w:rPr>
        <w:t xml:space="preserve">（七）、其他需要说明的问题</w:t>
      </w:r>
    </w:p>
    <w:p>
      <w:pPr>
        <w:ind w:left="0" w:right="0" w:firstLine="560"/>
        <w:spacing w:before="450" w:after="450" w:line="312" w:lineRule="auto"/>
      </w:pPr>
      <w:r>
        <w:rPr>
          <w:rFonts w:ascii="宋体" w:hAnsi="宋体" w:eastAsia="宋体" w:cs="宋体"/>
          <w:color w:val="000"/>
          <w:sz w:val="28"/>
          <w:szCs w:val="28"/>
        </w:rPr>
        <w:t xml:space="preserve">2024年3月31日，公司已对存货进行实地盘存，有财务部、业务部、储运部抽调人员及实物保管人员参加清查，自开业生产以来没有全面清查库存，特别是冷库由于货物多，无法进行清查，产品名称不统一、串货，车间与仓库交接不清等原因，造成存货账面与实际数字相差太大，库存商品盘盈188648.97元，详见盘存表，现未进行账务处理。固定资产管理以及折旧的计提，这次审计也予以关注，我们入账时没有进行评估，属企业自行估价入账，由于固定资产原值基数不准确不能正确计提折旧，对固定资产没有实行卡片管理。</w:t>
      </w:r>
    </w:p>
    <w:p>
      <w:pPr>
        <w:ind w:left="0" w:right="0" w:firstLine="560"/>
        <w:spacing w:before="450" w:after="450" w:line="312" w:lineRule="auto"/>
      </w:pPr>
      <w:r>
        <w:rPr>
          <w:rFonts w:ascii="宋体" w:hAnsi="宋体" w:eastAsia="宋体" w:cs="宋体"/>
          <w:color w:val="000"/>
          <w:sz w:val="28"/>
          <w:szCs w:val="28"/>
        </w:rPr>
        <w:t xml:space="preserve">二、2024财务预算</w:t>
      </w:r>
    </w:p>
    <w:p>
      <w:pPr>
        <w:ind w:left="0" w:right="0" w:firstLine="560"/>
        <w:spacing w:before="450" w:after="450" w:line="312" w:lineRule="auto"/>
      </w:pPr>
      <w:r>
        <w:rPr>
          <w:rFonts w:ascii="宋体" w:hAnsi="宋体" w:eastAsia="宋体" w:cs="宋体"/>
          <w:color w:val="000"/>
          <w:sz w:val="28"/>
          <w:szCs w:val="28"/>
        </w:rPr>
        <w:t xml:space="preserve">2024年是公司成立以来第一个完整的经营，根据2024年1月1日－2024年12月31日的有关指标，结合公司今年实际情况及经营办公会议加强销售力度，降低采购成本，节能降耗，提高产品质量，节约开支，实现最佳经济效益的精神。编制2024（2024年1月1日是－2024年12月31日）预算如下：</w:t>
      </w:r>
    </w:p>
    <w:p>
      <w:pPr>
        <w:ind w:left="0" w:right="0" w:firstLine="560"/>
        <w:spacing w:before="450" w:after="450" w:line="312" w:lineRule="auto"/>
      </w:pPr>
      <w:r>
        <w:rPr>
          <w:rFonts w:ascii="宋体" w:hAnsi="宋体" w:eastAsia="宋体" w:cs="宋体"/>
          <w:color w:val="000"/>
          <w:sz w:val="28"/>
          <w:szCs w:val="28"/>
        </w:rPr>
        <w:t xml:space="preserve">主营业务收入预算6000万元，冻肉制品2500万元，熟食制品3500万元。</w:t>
      </w:r>
    </w:p>
    <w:p>
      <w:pPr>
        <w:ind w:left="0" w:right="0" w:firstLine="560"/>
        <w:spacing w:before="450" w:after="450" w:line="312" w:lineRule="auto"/>
      </w:pPr>
      <w:r>
        <w:rPr>
          <w:rFonts w:ascii="宋体" w:hAnsi="宋体" w:eastAsia="宋体" w:cs="宋体"/>
          <w:color w:val="000"/>
          <w:sz w:val="28"/>
          <w:szCs w:val="28"/>
        </w:rPr>
        <w:t xml:space="preserve">主营业务成本预算5400万元。毛利总额600万元，其中：冻肉毛利率为7.2%，毛利180万元，熟食制品毛利率12%，毛利420万元。</w:t>
      </w:r>
    </w:p>
    <w:p>
      <w:pPr>
        <w:ind w:left="0" w:right="0" w:firstLine="560"/>
        <w:spacing w:before="450" w:after="450" w:line="312" w:lineRule="auto"/>
      </w:pPr>
      <w:r>
        <w:rPr>
          <w:rFonts w:ascii="宋体" w:hAnsi="宋体" w:eastAsia="宋体" w:cs="宋体"/>
          <w:color w:val="000"/>
          <w:sz w:val="28"/>
          <w:szCs w:val="28"/>
        </w:rPr>
        <w:t xml:space="preserve">主营业务税金及附加预算21万元。其中土地税、房产税</w:t>
      </w:r>
    </w:p>
    <w:p>
      <w:pPr>
        <w:ind w:left="0" w:right="0" w:firstLine="560"/>
        <w:spacing w:before="450" w:after="450" w:line="312" w:lineRule="auto"/>
      </w:pPr>
      <w:r>
        <w:rPr>
          <w:rFonts w:ascii="宋体" w:hAnsi="宋体" w:eastAsia="宋体" w:cs="宋体"/>
          <w:color w:val="000"/>
          <w:sz w:val="28"/>
          <w:szCs w:val="28"/>
        </w:rPr>
        <w:t xml:space="preserve">6万元，城建税、教育费附加11万元，其他4万元。三项费用预算合计444万元。其中：财务费用20万元，系短期借款利息。管理费用170万元，工资及福利50万元。营业费用254万元，其中：运输费90万元，销售回扣90万元，广告宣传费30万元，销售人员差旅费30万元，其他14万元。</w:t>
      </w:r>
    </w:p>
    <w:p>
      <w:pPr>
        <w:ind w:left="0" w:right="0" w:firstLine="560"/>
        <w:spacing w:before="450" w:after="450" w:line="312" w:lineRule="auto"/>
      </w:pPr>
      <w:r>
        <w:rPr>
          <w:rFonts w:ascii="宋体" w:hAnsi="宋体" w:eastAsia="宋体" w:cs="宋体"/>
          <w:color w:val="000"/>
          <w:sz w:val="28"/>
          <w:szCs w:val="28"/>
        </w:rPr>
        <w:t xml:space="preserve">利润总额预算135万元。所得税预算44万元。税后利润预算91万元。以上报告请董事会审议。</w:t>
      </w:r>
    </w:p>
    <w:p>
      <w:pPr>
        <w:ind w:left="0" w:right="0" w:firstLine="560"/>
        <w:spacing w:before="450" w:after="450" w:line="312" w:lineRule="auto"/>
      </w:pPr>
      <w:r>
        <w:rPr>
          <w:rFonts w:ascii="宋体" w:hAnsi="宋体" w:eastAsia="宋体" w:cs="宋体"/>
          <w:color w:val="000"/>
          <w:sz w:val="28"/>
          <w:szCs w:val="28"/>
        </w:rPr>
        <w:t xml:space="preserve">务部</w:t>
      </w:r>
    </w:p>
    <w:p>
      <w:pPr>
        <w:ind w:left="0" w:right="0" w:firstLine="560"/>
        <w:spacing w:before="450" w:after="450" w:line="312" w:lineRule="auto"/>
      </w:pPr>
      <w:r>
        <w:rPr>
          <w:rFonts w:ascii="宋体" w:hAnsi="宋体" w:eastAsia="宋体" w:cs="宋体"/>
          <w:color w:val="000"/>
          <w:sz w:val="28"/>
          <w:szCs w:val="28"/>
        </w:rPr>
        <w:t xml:space="preserve">安徽恒盛公司财00六年四月二十八日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