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梁村小学校内教师申诉制度</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梁村小学校内教师申诉制度梁村小学校内教师申诉制度根据《中华人民共和国教育法》和《中华人民共和国教师法》等法规关于保护教师合法权益的规定，结合我校教育行政执法的实际，为维护广大教师的合法权益，制定本制度。一、申诉人、被申诉人1、校内...</w:t>
      </w:r>
    </w:p>
    <w:p>
      <w:pPr>
        <w:ind w:left="0" w:right="0" w:firstLine="560"/>
        <w:spacing w:before="450" w:after="450" w:line="312" w:lineRule="auto"/>
      </w:pPr>
      <w:r>
        <w:rPr>
          <w:rFonts w:ascii="黑体" w:hAnsi="黑体" w:eastAsia="黑体" w:cs="黑体"/>
          <w:color w:val="000000"/>
          <w:sz w:val="36"/>
          <w:szCs w:val="36"/>
          <w:b w:val="1"/>
          <w:bCs w:val="1"/>
        </w:rPr>
        <w:t xml:space="preserve">第一篇：梁村小学校内教师申诉制度</w:t>
      </w:r>
    </w:p>
    <w:p>
      <w:pPr>
        <w:ind w:left="0" w:right="0" w:firstLine="560"/>
        <w:spacing w:before="450" w:after="450" w:line="312" w:lineRule="auto"/>
      </w:pPr>
      <w:r>
        <w:rPr>
          <w:rFonts w:ascii="宋体" w:hAnsi="宋体" w:eastAsia="宋体" w:cs="宋体"/>
          <w:color w:val="000"/>
          <w:sz w:val="28"/>
          <w:szCs w:val="28"/>
        </w:rPr>
        <w:t xml:space="preserve">梁村小学校内教师申诉制度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1、校内教师申诉的申诉人是学校在职及退休的教师、工人。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2、校内教师申诉的被申诉人主要是学校所设的教导处、总务处等有关职能机构。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1、认为学校及其有关部门侵犯《中华人民共和国教师祛》规定的教师合法权益的；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1、学校建立校内申诉委员会，由校长室、党支部，学校教师委派代表组成，是学校处理校内教师申诉的决策机构。其成员可接受申诉人提出的书面申诉。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请。申诉人可以书面提出申诉，也可以口头提出申诉。（1）书面提出申请应当载明：申诉人的基本情况（有委托代理的，应写明代理人的有关情况）；被申诉人的基本情况；申请要求：申述理由；提出申诉时间及他相关情况。</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  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30日内，在对申诉事项进行全面调查核实的基础上，坚持有错必纠，保障法律、法规的正确实施，提出处理意见。经校内申诉委员会集体讨论决定后，根据不同情况，依法作出以下处理决定：</w:t>
      </w:r>
    </w:p>
    <w:p>
      <w:pPr>
        <w:ind w:left="0" w:right="0" w:firstLine="560"/>
        <w:spacing w:before="450" w:after="450" w:line="312" w:lineRule="auto"/>
      </w:pPr>
      <w:r>
        <w:rPr>
          <w:rFonts w:ascii="宋体" w:hAnsi="宋体" w:eastAsia="宋体" w:cs="宋体"/>
          <w:color w:val="000"/>
          <w:sz w:val="28"/>
          <w:szCs w:val="28"/>
        </w:rPr>
        <w:t xml:space="preserve">（1）维持原处理决定；（2）变更原处理决定；（3）撤销原处理决定；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l、申诉当事人对学校申诉处理决定不服的，可以向上级教育行政部门申请复核。申诉人对申诉处理决定不服的事项符合行政复议、行政诉讼受理条件的，可以依法申请行政复议或者提起行政诉讼。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w:t>
      </w:r>
    </w:p>
    <w:p>
      <w:pPr>
        <w:ind w:left="0" w:right="0" w:firstLine="560"/>
        <w:spacing w:before="450" w:after="450" w:line="312" w:lineRule="auto"/>
      </w:pPr>
      <w:r>
        <w:rPr>
          <w:rFonts w:ascii="宋体" w:hAnsi="宋体" w:eastAsia="宋体" w:cs="宋体"/>
          <w:color w:val="000"/>
          <w:sz w:val="28"/>
          <w:szCs w:val="28"/>
        </w:rPr>
        <w:t xml:space="preserve">梁村小学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2025-01-19T03:02:35+08:00</dcterms:created>
  <dcterms:modified xsi:type="dcterms:W3CDTF">2025-01-19T03:02:35+08:00</dcterms:modified>
</cp:coreProperties>
</file>

<file path=docProps/custom.xml><?xml version="1.0" encoding="utf-8"?>
<Properties xmlns="http://schemas.openxmlformats.org/officeDocument/2006/custom-properties" xmlns:vt="http://schemas.openxmlformats.org/officeDocument/2006/docPropsVTypes"/>
</file>