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人社工作汇报材料</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社工作汇报材料营山县抓“四强”、创“四新”扎实推进人社工作营山县地处四川盆地东北部，北连朱德故里仪陇县、东南与小平故里广安市相邻，全县面积1632.9平方公里，下辖53个乡镇，总人口约94万。营山县素有光荣的革命传统，是川陕革命...</w:t>
      </w:r>
    </w:p>
    <w:p>
      <w:pPr>
        <w:ind w:left="0" w:right="0" w:firstLine="560"/>
        <w:spacing w:before="450" w:after="450" w:line="312" w:lineRule="auto"/>
      </w:pPr>
      <w:r>
        <w:rPr>
          <w:rFonts w:ascii="黑体" w:hAnsi="黑体" w:eastAsia="黑体" w:cs="黑体"/>
          <w:color w:val="000000"/>
          <w:sz w:val="36"/>
          <w:szCs w:val="36"/>
          <w:b w:val="1"/>
          <w:bCs w:val="1"/>
        </w:rPr>
        <w:t xml:space="preserve">第一篇：人社工作汇报材料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第二篇：人社局办公室工作汇报材料</w:t>
      </w:r>
    </w:p>
    <w:p>
      <w:pPr>
        <w:ind w:left="0" w:right="0" w:firstLine="560"/>
        <w:spacing w:before="450" w:after="450" w:line="312" w:lineRule="auto"/>
      </w:pPr>
      <w:r>
        <w:rPr>
          <w:rFonts w:ascii="宋体" w:hAnsi="宋体" w:eastAsia="宋体" w:cs="宋体"/>
          <w:color w:val="000"/>
          <w:sz w:val="28"/>
          <w:szCs w:val="28"/>
        </w:rPr>
        <w:t xml:space="preserve">人社局办公室工作汇报材料</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四）加强能力建设，推进办公室高效运转。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w:t>
      </w:r>
    </w:p>
    <w:p>
      <w:pPr>
        <w:ind w:left="0" w:right="0" w:firstLine="560"/>
        <w:spacing w:before="450" w:after="450" w:line="312" w:lineRule="auto"/>
      </w:pPr>
      <w:r>
        <w:rPr>
          <w:rFonts w:ascii="宋体" w:hAnsi="宋体" w:eastAsia="宋体" w:cs="宋体"/>
          <w:color w:val="000"/>
          <w:sz w:val="28"/>
          <w:szCs w:val="28"/>
        </w:rPr>
        <w:t xml:space="preserve">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w:t>
      </w:r>
    </w:p>
    <w:p>
      <w:pPr>
        <w:ind w:left="0" w:right="0" w:firstLine="560"/>
        <w:spacing w:before="450" w:after="450" w:line="312" w:lineRule="auto"/>
      </w:pPr>
      <w:r>
        <w:rPr>
          <w:rFonts w:ascii="宋体" w:hAnsi="宋体" w:eastAsia="宋体" w:cs="宋体"/>
          <w:color w:val="000"/>
          <w:sz w:val="28"/>
          <w:szCs w:val="28"/>
        </w:rPr>
        <w:t xml:space="preserve">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w:t>
      </w:r>
    </w:p>
    <w:p>
      <w:pPr>
        <w:ind w:left="0" w:right="0" w:firstLine="560"/>
        <w:spacing w:before="450" w:after="450" w:line="312" w:lineRule="auto"/>
      </w:pPr>
      <w:r>
        <w:rPr>
          <w:rFonts w:ascii="宋体" w:hAnsi="宋体" w:eastAsia="宋体" w:cs="宋体"/>
          <w:color w:val="000"/>
          <w:sz w:val="28"/>
          <w:szCs w:val="28"/>
        </w:rPr>
        <w:t xml:space="preserve">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第四篇：市2024年上半年人社工作汇报</w:t>
      </w:r>
    </w:p>
    <w:p>
      <w:pPr>
        <w:ind w:left="0" w:right="0" w:firstLine="560"/>
        <w:spacing w:before="450" w:after="450" w:line="312" w:lineRule="auto"/>
      </w:pPr>
      <w:r>
        <w:rPr>
          <w:rFonts w:ascii="宋体" w:hAnsi="宋体" w:eastAsia="宋体" w:cs="宋体"/>
          <w:color w:val="000"/>
          <w:sz w:val="28"/>
          <w:szCs w:val="28"/>
        </w:rPr>
        <w:t xml:space="preserve">市2024年上半年人社工作汇报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 继续全面落实各项就业创业优惠政策。加大城乡劳动者技能培训等就业创业重点工作推进力度，深入推进创业、促进就业，努力保持就业局势稳定，确保完成市政府下达的各项重点工作目标任务。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第五篇：某县人社局工作汇报</w:t>
      </w:r>
    </w:p>
    <w:p>
      <w:pPr>
        <w:ind w:left="0" w:right="0" w:firstLine="560"/>
        <w:spacing w:before="450" w:after="450" w:line="312" w:lineRule="auto"/>
      </w:pPr>
      <w:r>
        <w:rPr>
          <w:rFonts w:ascii="宋体" w:hAnsi="宋体" w:eastAsia="宋体" w:cs="宋体"/>
          <w:color w:val="000"/>
          <w:sz w:val="28"/>
          <w:szCs w:val="28"/>
        </w:rPr>
        <w:t xml:space="preserve">x xx 县人社局工作汇报</w:t>
      </w:r>
    </w:p>
    <w:p>
      <w:pPr>
        <w:ind w:left="0" w:right="0" w:firstLine="560"/>
        <w:spacing w:before="450" w:after="450" w:line="312" w:lineRule="auto"/>
      </w:pPr>
      <w:r>
        <w:rPr>
          <w:rFonts w:ascii="宋体" w:hAnsi="宋体" w:eastAsia="宋体" w:cs="宋体"/>
          <w:color w:val="000"/>
          <w:sz w:val="28"/>
          <w:szCs w:val="28"/>
        </w:rPr>
        <w:t xml:space="preserve">督导组各位领导，大家下午好！</w:t>
      </w:r>
    </w:p>
    <w:p>
      <w:pPr>
        <w:ind w:left="0" w:right="0" w:firstLine="560"/>
        <w:spacing w:before="450" w:after="450" w:line="312" w:lineRule="auto"/>
      </w:pPr>
      <w:r>
        <w:rPr>
          <w:rFonts w:ascii="宋体" w:hAnsi="宋体" w:eastAsia="宋体" w:cs="宋体"/>
          <w:color w:val="000"/>
          <w:sz w:val="28"/>
          <w:szCs w:val="28"/>
        </w:rPr>
        <w:t xml:space="preserve">20xx 年是新中国成立 xx 周年，是决胜全面建成小康社会第一个百年奋斗目标的关键之年，也是机构改革后第一年，全局上下紧贴市局部署要求，高点定位，聚焦目标，推动我县人社工作稳步开展，现就有关情况汇报如下：</w:t>
      </w:r>
    </w:p>
    <w:p>
      <w:pPr>
        <w:ind w:left="0" w:right="0" w:firstLine="560"/>
        <w:spacing w:before="450" w:after="450" w:line="312" w:lineRule="auto"/>
      </w:pPr>
      <w:r>
        <w:rPr>
          <w:rFonts w:ascii="宋体" w:hAnsi="宋体" w:eastAsia="宋体" w:cs="宋体"/>
          <w:color w:val="000"/>
          <w:sz w:val="28"/>
          <w:szCs w:val="28"/>
        </w:rPr>
        <w:t xml:space="preserve">一、贯彻落实全市人社工作会议精神情况</w:t>
      </w:r>
    </w:p>
    <w:p>
      <w:pPr>
        <w:ind w:left="0" w:right="0" w:firstLine="560"/>
        <w:spacing w:before="450" w:after="450" w:line="312" w:lineRule="auto"/>
      </w:pPr>
      <w:r>
        <w:rPr>
          <w:rFonts w:ascii="宋体" w:hAnsi="宋体" w:eastAsia="宋体" w:cs="宋体"/>
          <w:color w:val="000"/>
          <w:sz w:val="28"/>
          <w:szCs w:val="28"/>
        </w:rPr>
        <w:t xml:space="preserve">全市会议结束后，局领导迅速召开县局大会，从经验总结、形势把握、推动人社工作新突破新发展、展现人社部门新形象新作为四个方面与全局干部职工深入研讨交流。同时对我县人社事业发展提出四点要求：</w:t>
      </w:r>
    </w:p>
    <w:p>
      <w:pPr>
        <w:ind w:left="0" w:right="0" w:firstLine="560"/>
        <w:spacing w:before="450" w:after="450" w:line="312" w:lineRule="auto"/>
      </w:pPr>
      <w:r>
        <w:rPr>
          <w:rFonts w:ascii="宋体" w:hAnsi="宋体" w:eastAsia="宋体" w:cs="宋体"/>
          <w:color w:val="000"/>
          <w:sz w:val="28"/>
          <w:szCs w:val="28"/>
        </w:rPr>
        <w:t xml:space="preserve">一要提高政治站位，保持全局上下令行禁止政令畅通； 二要提振精神，激励全局干部职工展现新担当新作为； 三要提高能力素质，确保各项改革发展任务取得突出成效； 四要坚持从严治党，为人社事业发展高质量发展提供坚强保障。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二、x 20xx 年主要工作开展情况</w:t>
      </w:r>
    </w:p>
    <w:p>
      <w:pPr>
        <w:ind w:left="0" w:right="0" w:firstLine="560"/>
        <w:spacing w:before="450" w:after="450" w:line="312" w:lineRule="auto"/>
      </w:pPr>
      <w:r>
        <w:rPr>
          <w:rFonts w:ascii="宋体" w:hAnsi="宋体" w:eastAsia="宋体" w:cs="宋体"/>
          <w:color w:val="000"/>
          <w:sz w:val="28"/>
          <w:szCs w:val="28"/>
        </w:rPr>
        <w:t xml:space="preserve">（一）就业工作方面</w:t>
      </w:r>
    </w:p>
    <w:p>
      <w:pPr>
        <w:ind w:left="0" w:right="0" w:firstLine="560"/>
        <w:spacing w:before="450" w:after="450" w:line="312" w:lineRule="auto"/>
      </w:pPr>
      <w:r>
        <w:rPr>
          <w:rFonts w:ascii="宋体" w:hAnsi="宋体" w:eastAsia="宋体" w:cs="宋体"/>
          <w:color w:val="000"/>
          <w:sz w:val="28"/>
          <w:szCs w:val="28"/>
        </w:rPr>
        <w:t xml:space="preserve">一是就业工作推进情况。2 月 15 日，我局组织召开了以“促进就业，助力脱贫”为主题召开线上线下“春风行动”</w:t>
      </w:r>
    </w:p>
    <w:p>
      <w:pPr>
        <w:ind w:left="0" w:right="0" w:firstLine="560"/>
        <w:spacing w:before="450" w:after="450" w:line="312" w:lineRule="auto"/>
      </w:pPr>
      <w:r>
        <w:rPr>
          <w:rFonts w:ascii="宋体" w:hAnsi="宋体" w:eastAsia="宋体" w:cs="宋体"/>
          <w:color w:val="000"/>
          <w:sz w:val="28"/>
          <w:szCs w:val="28"/>
        </w:rPr>
        <w:t xml:space="preserve">大型招聘会，提供就业岗位 5000 余个, 213 家企业到会招聘，现场求职人员 2024 余人，当天达成就业意向 930 人，同时组织相关人员对社会保险、劳动维权等知识现场作答，发放各类宣传单 3000 余份，宣传手册 2024 余册，有效推动我县就业工作。截至目前，我县城镇新增就业人员 676 人，失业人员实现再就业 160 人，就业困难人员实现就业 74 人，城镇登记失业率控制在 2.5%以内，新增农村劳动力转移就业3690 人。</w:t>
      </w:r>
    </w:p>
    <w:p>
      <w:pPr>
        <w:ind w:left="0" w:right="0" w:firstLine="560"/>
        <w:spacing w:before="450" w:after="450" w:line="312" w:lineRule="auto"/>
      </w:pPr>
      <w:r>
        <w:rPr>
          <w:rFonts w:ascii="宋体" w:hAnsi="宋体" w:eastAsia="宋体" w:cs="宋体"/>
          <w:color w:val="000"/>
          <w:sz w:val="28"/>
          <w:szCs w:val="28"/>
        </w:rPr>
        <w:t xml:space="preserve">二是就业补助资金管理使用情况。2024 年收入就业补助资金 854.47 万元，支出 486.04 万元，结余为 368.43 万元。为保障就业补助资金使用安全，我局制定了就业补助资金管理办法，并严格执行，所有就业补助资金都是严格按照材料收集-材料人工审核-录入信息系统审核-补贴信息公示-财政拨付等流程进行拨付，且各项补贴在去财政局进行拨款前，都及时在 xx 就业创业网上进行信息公示，公示时将人员身份证号进行隐藏，只保留了就业创业证号等必要信息，保护了补贴人员的隐私信息。针对补助资金结余过多的问题，经过深入分析主要是技能培训资料组卷、材料审核、录入系统、公示信息跨度较大，造成 2024 只完成 35 万元技能补贴，剩余近70 万没有拨付。另外由于机构改革、职能划转等原因造成公益性岗位医疗保险近41 万元没有及时拨付。今后我们将加大工作力度，简化工作流程，加强沟通协调，确保</w:t>
      </w:r>
    </w:p>
    <w:p>
      <w:pPr>
        <w:ind w:left="0" w:right="0" w:firstLine="560"/>
        <w:spacing w:before="450" w:after="450" w:line="312" w:lineRule="auto"/>
      </w:pPr>
      <w:r>
        <w:rPr>
          <w:rFonts w:ascii="宋体" w:hAnsi="宋体" w:eastAsia="宋体" w:cs="宋体"/>
          <w:color w:val="000"/>
          <w:sz w:val="28"/>
          <w:szCs w:val="28"/>
        </w:rPr>
        <w:t xml:space="preserve">技能补贴和公益性岗位医疗保险在 3 月底完成拨付。18 年就业资金审计没有问题。</w:t>
      </w:r>
    </w:p>
    <w:p>
      <w:pPr>
        <w:ind w:left="0" w:right="0" w:firstLine="560"/>
        <w:spacing w:before="450" w:after="450" w:line="312" w:lineRule="auto"/>
      </w:pPr>
      <w:r>
        <w:rPr>
          <w:rFonts w:ascii="宋体" w:hAnsi="宋体" w:eastAsia="宋体" w:cs="宋体"/>
          <w:color w:val="000"/>
          <w:sz w:val="28"/>
          <w:szCs w:val="28"/>
        </w:rPr>
        <w:t xml:space="preserve">三是孵化基地自查整改情况。按照《关于印发的通知》要求，我局组织人员对两家孵化基地进行全面检查。发现问题如下：1、恒悦创业就业孵化基地入住率偏低；2、孵化基地宣传氛围不浓厚，群众知晓率低；3、基地制度建设薄弱；4、入驻企业自身缺乏优秀文化。下一步，我局将充分利用多种宣传模式，让老百姓了解孵化基地，进一步夯实制度建设，依据企业自身特点量身打造入驻企业“文化名片”。</w:t>
      </w:r>
    </w:p>
    <w:p>
      <w:pPr>
        <w:ind w:left="0" w:right="0" w:firstLine="560"/>
        <w:spacing w:before="450" w:after="450" w:line="312" w:lineRule="auto"/>
      </w:pPr>
      <w:r>
        <w:rPr>
          <w:rFonts w:ascii="宋体" w:hAnsi="宋体" w:eastAsia="宋体" w:cs="宋体"/>
          <w:color w:val="000"/>
          <w:sz w:val="28"/>
          <w:szCs w:val="28"/>
        </w:rPr>
        <w:t xml:space="preserve">四是创业担保贷款及双创双服工作开展情况。2024 年我县创业担保贷款共审批通过 56 笔，发放金额 560 万，完成率 112%。全年共贴息 34 万元，有针对性地解决了创业者创业初期的资金需求。2024 年城镇登记失业人员培训 213 人，完成率达 142%；农村劳动力转移培训 1142 人，完成率达 220%；“百万燕赵工匠培养支持计划”完成308人，引导性培训1151人，各类培训共完成 2814 人，完成率 102%。20xx 年我单位将认真落实省厅市局关于职业技能培训工程和“百万燕赵工匠培养支持计划”的部署，严格按照时间节点完成任务。</w:t>
      </w:r>
    </w:p>
    <w:p>
      <w:pPr>
        <w:ind w:left="0" w:right="0" w:firstLine="560"/>
        <w:spacing w:before="450" w:after="450" w:line="312" w:lineRule="auto"/>
      </w:pPr>
      <w:r>
        <w:rPr>
          <w:rFonts w:ascii="宋体" w:hAnsi="宋体" w:eastAsia="宋体" w:cs="宋体"/>
          <w:color w:val="000"/>
          <w:sz w:val="28"/>
          <w:szCs w:val="28"/>
        </w:rPr>
        <w:t xml:space="preserve">（二）社保工作方面</w:t>
      </w:r>
    </w:p>
    <w:p>
      <w:pPr>
        <w:ind w:left="0" w:right="0" w:firstLine="560"/>
        <w:spacing w:before="450" w:after="450" w:line="312" w:lineRule="auto"/>
      </w:pPr>
      <w:r>
        <w:rPr>
          <w:rFonts w:ascii="宋体" w:hAnsi="宋体" w:eastAsia="宋体" w:cs="宋体"/>
          <w:color w:val="000"/>
          <w:sz w:val="28"/>
          <w:szCs w:val="28"/>
        </w:rPr>
        <w:t xml:space="preserve">一是养老保险关系转移超期业务清理情况。此次转移业务超期业务清理涉及我县的共 293 条（企业养老保险）。截止目前，已清理业务量 251 条，其中转入地为河北省的已清理业务量 169 条；转出已办结待清理业务量 29 条；待部平台清理业务量 8 条；超期未办结业务量 5 条，其中 1 条是部平台信息表校验有误，等待对方社保机构重新邮寄，其余 4条，联系函已重新邮寄，并且已与对方社保机构取得联系，等待转移社保基金和上传、邮寄信息表。</w:t>
      </w:r>
    </w:p>
    <w:p>
      <w:pPr>
        <w:ind w:left="0" w:right="0" w:firstLine="560"/>
        <w:spacing w:before="450" w:after="450" w:line="312" w:lineRule="auto"/>
      </w:pPr>
      <w:r>
        <w:rPr>
          <w:rFonts w:ascii="宋体" w:hAnsi="宋体" w:eastAsia="宋体" w:cs="宋体"/>
          <w:color w:val="000"/>
          <w:sz w:val="28"/>
          <w:szCs w:val="28"/>
        </w:rPr>
        <w:t xml:space="preserve">二是养老保险待遇领取人员信息核查处理情况。按照市局《关于转发省人社厅的要求。一是成立信息核实处理专项工作小组，专人负责；二是下发了《xx 县人社局关于进行养老保险到龄人员待遇领取前数据核查工作的通知》，提出对参加企业养老保险、机关事业养老保险、城乡居民养老保险人员在领取待遇前，实行三方数据对比核查工作；三是积极核实省厅核查下发的重复领取待遇数据，并对相应人员追缴停发待遇；四是运用法律手段加大资金追缴力度。具体核查情况如下：1、企业养老保险。在平台上下载疑点数据 135 条，已核实 60 人（其中 3 人已死亡并已办结领取死亡待遇手续），其他 75 人由于联系方式和居住地变更，无法联系。现正在积极与原退休单位、乡镇（村）、社区服务中心联系。2、机关事业养老保险。在《基本养老保险参保待遇状态比对查询系统》中未查询到 2024 年的机关事业养老保险相关疑点信息，只有 7450 条外部信息，按通知要求没有需要处理的数据。3、城乡居民社会养老保险。在平台上下载疑点数据 244条，其中服刑人员 3 条，重复参保疑点 4 条，死亡冒领疑点134 条，假人疑点 103 条。已核实完毕 243 条，1 条死亡冒领疑点没有核实，是由于疑点人全家到外地居住了，无法取得联系。共涉嫌冒领养老金 2.18 万元，已追回 1.56 万元。</w:t>
      </w:r>
    </w:p>
    <w:p>
      <w:pPr>
        <w:ind w:left="0" w:right="0" w:firstLine="560"/>
        <w:spacing w:before="450" w:after="450" w:line="312" w:lineRule="auto"/>
      </w:pPr>
      <w:r>
        <w:rPr>
          <w:rFonts w:ascii="宋体" w:hAnsi="宋体" w:eastAsia="宋体" w:cs="宋体"/>
          <w:color w:val="000"/>
          <w:sz w:val="28"/>
          <w:szCs w:val="28"/>
        </w:rPr>
        <w:t xml:space="preserve">三是机关事业单位养老保险视同缴费年限认定情况。按照《关于开展机关事业单位养老保险视同缴费年限认定工作有关问题的通知》要求，我局从 2024 年 12 月，开展 2024年 10 月-2024 年 12 月期间退休“中人”视同缴费年限认定工作，经统计，共涉及 79 个单位，610 人。我们已把通知下发到相关单位，各单位人事科正在进行查阅、填报工作。截止到 20xx 年 2 月 22 日，已查阅档案 120 份，涉及 11 个单位，完成认定 51 人。</w:t>
      </w:r>
    </w:p>
    <w:p>
      <w:pPr>
        <w:ind w:left="0" w:right="0" w:firstLine="560"/>
        <w:spacing w:before="450" w:after="450" w:line="312" w:lineRule="auto"/>
      </w:pPr>
      <w:r>
        <w:rPr>
          <w:rFonts w:ascii="宋体" w:hAnsi="宋体" w:eastAsia="宋体" w:cs="宋体"/>
          <w:color w:val="000"/>
          <w:sz w:val="28"/>
          <w:szCs w:val="28"/>
        </w:rPr>
        <w:t xml:space="preserve">四是社银联网工作落实情况。根据市局要求，我县企业职工养老保险和机关事业养老保险（新制度）于 2024 年 10月份正式实现社银联网发放，并且设置了初审、复核、审批“三审核”。截至目前，社银联网系统平稳运行，企业职工养老保险和机关事业养老保险（新制度）每月养老金全部通过社银联网系统发放。</w:t>
      </w:r>
    </w:p>
    <w:p>
      <w:pPr>
        <w:ind w:left="0" w:right="0" w:firstLine="560"/>
        <w:spacing w:before="450" w:after="450" w:line="312" w:lineRule="auto"/>
      </w:pPr>
      <w:r>
        <w:rPr>
          <w:rFonts w:ascii="宋体" w:hAnsi="宋体" w:eastAsia="宋体" w:cs="宋体"/>
          <w:color w:val="000"/>
          <w:sz w:val="28"/>
          <w:szCs w:val="28"/>
        </w:rPr>
        <w:t xml:space="preserve">五是工伤保险收支倒挂问题。我县属于工伤事故多发县，工伤事故率较高。2024 年我县工伤保险待遇支付 2726.42 万元，享受工伤保险待遇职工共计 499 人；2024 年市局下达工伤保险费征缴任务为 2024 万元，我县 2024 年工伤保险基金征缴 2585.38 万元，完成全年任务的 126%，参保人数 26819人，支缴比是 1.05%。针对出现的问题，我局采取加大宣传力度、推进参保扩面、强化业务审核、提升审批管理等方式增收节支。值得重视的是，2024 年市局在风控检查中发现我县工伤保险缴费基数按社平基数核定，并对此提出整改意见，要求缴费基数核定严格按照冀人社规[2024]7 号文件执行。20xx年1月份我们对全县企事业单位进行缴费基数重新核定，由于大部分企业工资数达不到社平工资 60%，所以按社平工资 60%核定缴费，缴费基数大幅度下降，对以后的收支比影响较大。</w:t>
      </w:r>
    </w:p>
    <w:p>
      <w:pPr>
        <w:ind w:left="0" w:right="0" w:firstLine="560"/>
        <w:spacing w:before="450" w:after="450" w:line="312" w:lineRule="auto"/>
      </w:pPr>
      <w:r>
        <w:rPr>
          <w:rFonts w:ascii="宋体" w:hAnsi="宋体" w:eastAsia="宋体" w:cs="宋体"/>
          <w:color w:val="000"/>
          <w:sz w:val="28"/>
          <w:szCs w:val="28"/>
        </w:rPr>
        <w:t xml:space="preserve">六是社保基金风险防控提升年活动推进情况。根据市局《关于印发活动方案》要求，我局高度重视，迅速行动。一是召开班子会议安排部署相关内容，成立“一把手”为组长的领导小组。二是与市局和本级社会保险经办机构签署责任状，明确了基金安全的主体责任和监督责任。三是积极推进审计整改工作，通过加强内部稽核方式，举一反三，堵塞漏洞。四是常态化运用社会保险基金监督软件、大数据比对等方式筛查疑点信息，进一步提升了信息化监管水平。五是对本级职业年金归集账户进行了一次检查，没有发现不符合要求的问题。</w:t>
      </w:r>
    </w:p>
    <w:p>
      <w:pPr>
        <w:ind w:left="0" w:right="0" w:firstLine="560"/>
        <w:spacing w:before="450" w:after="450" w:line="312" w:lineRule="auto"/>
      </w:pPr>
      <w:r>
        <w:rPr>
          <w:rFonts w:ascii="宋体" w:hAnsi="宋体" w:eastAsia="宋体" w:cs="宋体"/>
          <w:color w:val="000"/>
          <w:sz w:val="28"/>
          <w:szCs w:val="28"/>
        </w:rPr>
        <w:t xml:space="preserve">（三）人事人才工作方面。</w:t>
      </w:r>
    </w:p>
    <w:p>
      <w:pPr>
        <w:ind w:left="0" w:right="0" w:firstLine="560"/>
        <w:spacing w:before="450" w:after="450" w:line="312" w:lineRule="auto"/>
      </w:pPr>
      <w:r>
        <w:rPr>
          <w:rFonts w:ascii="宋体" w:hAnsi="宋体" w:eastAsia="宋体" w:cs="宋体"/>
          <w:color w:val="000"/>
          <w:sz w:val="28"/>
          <w:szCs w:val="28"/>
        </w:rPr>
        <w:t xml:space="preserve">市局培训结束后，我局高度重视流动人员人事档案电子化整理工作，并做出工作计划。目前已经列出设备数量、做出预算，并组织人员学习相关文件、使用手册。下一步，将对流动人员档案材料进行预先梳理，至年底将完成所有档案材料录入、扫描、装订等整理工作。</w:t>
      </w:r>
    </w:p>
    <w:p>
      <w:pPr>
        <w:ind w:left="0" w:right="0" w:firstLine="560"/>
        <w:spacing w:before="450" w:after="450" w:line="312" w:lineRule="auto"/>
      </w:pPr>
      <w:r>
        <w:rPr>
          <w:rFonts w:ascii="宋体" w:hAnsi="宋体" w:eastAsia="宋体" w:cs="宋体"/>
          <w:color w:val="000"/>
          <w:sz w:val="28"/>
          <w:szCs w:val="28"/>
        </w:rPr>
        <w:t xml:space="preserve">（四）和谐劳动关系方面</w:t>
      </w:r>
    </w:p>
    <w:p>
      <w:pPr>
        <w:ind w:left="0" w:right="0" w:firstLine="560"/>
        <w:spacing w:before="450" w:after="450" w:line="312" w:lineRule="auto"/>
      </w:pPr>
      <w:r>
        <w:rPr>
          <w:rFonts w:ascii="宋体" w:hAnsi="宋体" w:eastAsia="宋体" w:cs="宋体"/>
          <w:color w:val="000"/>
          <w:sz w:val="28"/>
          <w:szCs w:val="28"/>
        </w:rPr>
        <w:t xml:space="preserve">一是农民工欠薪案件结案情况。20xx 年，受理并处置拖欠农民工工资普通案件 7 起，涉及劳动者 7 人，清欠工资 5万余元；妥善协助处理冯家口“龙泉家园”工程、刘八里乡</w:t>
      </w:r>
    </w:p>
    <w:p>
      <w:pPr>
        <w:ind w:left="0" w:right="0" w:firstLine="560"/>
        <w:spacing w:before="450" w:after="450" w:line="312" w:lineRule="auto"/>
      </w:pPr>
      <w:r>
        <w:rPr>
          <w:rFonts w:ascii="宋体" w:hAnsi="宋体" w:eastAsia="宋体" w:cs="宋体"/>
          <w:color w:val="000"/>
          <w:sz w:val="28"/>
          <w:szCs w:val="28"/>
        </w:rPr>
        <w:t xml:space="preserve">“学府花园”工程、大浪淀乡 5 兆瓦光伏发电扶贫项目工程、xx 镇穆三拨“气代煤”工程，共 4 起建设领域拖欠农民工工资问题，涉及劳动者 250 余人，涉及农民工工资 370 余万元。</w:t>
      </w:r>
    </w:p>
    <w:p>
      <w:pPr>
        <w:ind w:left="0" w:right="0" w:firstLine="560"/>
        <w:spacing w:before="450" w:after="450" w:line="312" w:lineRule="auto"/>
      </w:pPr>
      <w:r>
        <w:rPr>
          <w:rFonts w:ascii="宋体" w:hAnsi="宋体" w:eastAsia="宋体" w:cs="宋体"/>
          <w:color w:val="000"/>
          <w:sz w:val="28"/>
          <w:szCs w:val="28"/>
        </w:rPr>
        <w:t xml:space="preserve">二是“两会”期间隐患排查及信访维稳情况。“两会”期间，我局以高度的政治敏锐性和社会维稳的责任感，依法对辖区企业实时监管，全面做好“两会”期间的隐患排查和信访维稳工作，确保“两会”期间的社会和谐稳定，有效防止越级上访事件的发生。</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一是加大对就业扶贫政策性倾斜，促进贫困人口就地就近就业和转移就业，提高就业稳定性。</w:t>
      </w:r>
    </w:p>
    <w:p>
      <w:pPr>
        <w:ind w:left="0" w:right="0" w:firstLine="560"/>
        <w:spacing w:before="450" w:after="450" w:line="312" w:lineRule="auto"/>
      </w:pPr>
      <w:r>
        <w:rPr>
          <w:rFonts w:ascii="宋体" w:hAnsi="宋体" w:eastAsia="宋体" w:cs="宋体"/>
          <w:color w:val="000"/>
          <w:sz w:val="28"/>
          <w:szCs w:val="28"/>
        </w:rPr>
        <w:t xml:space="preserve">二是深入推广治欠保支“冬病夏治”工程，确保旧案归零、新案随清，避免两节期间问题集中爆发。</w:t>
      </w:r>
    </w:p>
    <w:p>
      <w:pPr>
        <w:ind w:left="0" w:right="0" w:firstLine="560"/>
        <w:spacing w:before="450" w:after="450" w:line="312" w:lineRule="auto"/>
      </w:pPr>
      <w:r>
        <w:rPr>
          <w:rFonts w:ascii="宋体" w:hAnsi="宋体" w:eastAsia="宋体" w:cs="宋体"/>
          <w:color w:val="000"/>
          <w:sz w:val="28"/>
          <w:szCs w:val="28"/>
        </w:rPr>
        <w:t xml:space="preserve">三是大力加强信息化建设，加快推进信息软件推广应用，完善一体化协同机制，推动经办流程再造，推动系统互通、数据共享、推行“一网通办”。</w:t>
      </w:r>
    </w:p>
    <w:p>
      <w:pPr>
        <w:ind w:left="0" w:right="0" w:firstLine="560"/>
        <w:spacing w:before="450" w:after="450" w:line="312" w:lineRule="auto"/>
      </w:pPr>
      <w:r>
        <w:rPr>
          <w:rFonts w:ascii="宋体" w:hAnsi="宋体" w:eastAsia="宋体" w:cs="宋体"/>
          <w:color w:val="000"/>
          <w:sz w:val="28"/>
          <w:szCs w:val="28"/>
        </w:rPr>
        <w:t xml:space="preserve">四是加强与支付宝、微信等第三方平台深度合作，拓展社保卡创新应用。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2025-04-26T13:53:43+08:00</dcterms:created>
  <dcterms:modified xsi:type="dcterms:W3CDTF">2025-04-26T13:53:43+08:00</dcterms:modified>
</cp:coreProperties>
</file>

<file path=docProps/custom.xml><?xml version="1.0" encoding="utf-8"?>
<Properties xmlns="http://schemas.openxmlformats.org/officeDocument/2006/custom-properties" xmlns:vt="http://schemas.openxmlformats.org/officeDocument/2006/docPropsVTypes"/>
</file>