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就餐管理实行“全员育人导师制”实施方案</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第一篇：就餐管理实行“全员育人导师制”实施方案文山市第二中学学生就餐管理实行 “全员育人导师制”工作实施方案一、指导思想面对中学生思想道德建设中不断出现的新情况、新问题，为进一步加强和改进中学生思想道德建设，以“面向全体学生，不让一个学生...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第一篇：就餐管理实行“全员育人导师制”实施方案</w:t>
      </w:r>
    </w:p>
    <w:p>
      <w:pPr>
        <w:ind w:left="0" w:right="0" w:firstLine="560"/>
        <w:spacing w:before="450" w:after="450" w:line="312" w:lineRule="auto"/>
      </w:pPr>
      <w:r>
        <w:rPr>
          <w:rFonts w:ascii="宋体" w:hAnsi="宋体" w:eastAsia="宋体" w:cs="宋体"/>
          <w:color w:val="000"/>
          <w:sz w:val="28"/>
          <w:szCs w:val="28"/>
        </w:rPr>
        <w:t xml:space="preserve">文山市第二中学学生就餐管理实行 “全员育人导师制”工作实施方案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中学生思想道德建设中不断出现的新情况、新问题，为进一步加强和改进中学生思想道德建设，以“面向全体学生，不让一个学生掉队”为宗旨，树立“人人都是德育工作者”的教育理念，努力探索新形势下学校德育工作新模式，从而有效地促进所有学生健康、快乐、幸福地成长。为进一步规范学生就餐行为，使每个学生做到“按时就餐，有序就餐，安静就餐，节约就餐，卫生就餐”，逐步养成文明就餐习惯，结合学校的“全员育人导师制”工作计划，现将学生就餐管理工作纳入“全员育人导师制”工作中，特制定具体工作实施方案。</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新一轮基础教育课程改革,追求全体学生的全面发展,倡导以人为本的理念,强调满足每个学生不同的发展需要,尊重学生的个体差异,让每一个学生都成为与众不同的唯一。然而,由于中学生基数过大,教师精力有限,再加上应试教育的一些弊端,关注每一个学生的思想道德状况,成了当前许多学校的德育瓶颈。在这种情况下,全员育人导师制,可以充分调动全体教师的积极性和能动性,能使每一个教师都参与到学生管理中来,可以改变过去班主任一力承当、力不从心的局面,挖掘出每一位教师的德育潜能,通过了解学生的生活、思想状况,及时帮助学生,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全员育人导师制的这一途径,不仅对学生的学习进行了有效指导,而且关注了学生的道德、心理的成长,培养学生良好的学习习惯和生活习惯，能够真正实现学生的全面发展。文明用餐，杜绝浪费，是学生日常文明礼仪最基本的要求。因此，让学生养成良好的就餐习惯，有利于提高学生的卫生习惯、纪律意识、集体主义观念等素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教育教学为中心，以学生的个性发展为主线，充分挖掘学生的潜能，使学生在德、智、体、美、劳等方面得到发展。2．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3．使每个学生做到“按时就餐，有序就餐，安静就餐，节约就餐，卫生就餐”，逐步养成文明就餐习惯。</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3．与导师一道负责班级思想道德教育、人生观、价值观教育，培养学生良好的文明就餐习惯。</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1．热情诚恳、主动积极地接受学生的申请，或者学校的委托，全面深入地了解所指导学生的兴趣、个性和特长及其家庭背景，采取整体与个别教育、引领、辅导相结合，关心帮助所负责的学生。</w:t>
      </w:r>
    </w:p>
    <w:p>
      <w:pPr>
        <w:ind w:left="0" w:right="0" w:firstLine="560"/>
        <w:spacing w:before="450" w:after="450" w:line="312" w:lineRule="auto"/>
      </w:pPr>
      <w:r>
        <w:rPr>
          <w:rFonts w:ascii="宋体" w:hAnsi="宋体" w:eastAsia="宋体" w:cs="宋体"/>
          <w:color w:val="000"/>
          <w:sz w:val="28"/>
          <w:szCs w:val="28"/>
        </w:rPr>
        <w:t xml:space="preserve">2．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3．加强与学生家长、其他科任教师联系，全面了解学生在各方面的表现，帮助学生解决生活与学习方面的困难。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4.导师主动关注学生的生活情况，让学生严格按照《文山市第二中学学生就餐管理规定》的相关要求文明就餐。让学生节约粮食，爱护卫生，养成良好的卫生、生活习惯。</w:t>
      </w:r>
    </w:p>
    <w:p>
      <w:pPr>
        <w:ind w:left="0" w:right="0" w:firstLine="560"/>
        <w:spacing w:before="450" w:after="450" w:line="312" w:lineRule="auto"/>
      </w:pPr>
      <w:r>
        <w:rPr>
          <w:rFonts w:ascii="宋体" w:hAnsi="宋体" w:eastAsia="宋体" w:cs="宋体"/>
          <w:color w:val="000"/>
          <w:sz w:val="28"/>
          <w:szCs w:val="28"/>
        </w:rPr>
        <w:t xml:space="preserve">5.导师到食堂指导学生就餐（陪餐），每周不得少于1次。</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2．积极主动地参与导师所组织的各种活动，服从导师安排。3．严格要求自己，遵守《文山市第二中学学生就餐管理规定》，文明就餐，节约粮食，养成良好的就餐习惯。</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（2）谈心交流。导师关心所联系学生的生活，并给以精神上的支持和鼓励，提倡聊天式谈心，学生每2周向导师汇报生活学习情况，导师每月至少与学生亲切交谈一次，每周到食堂指导（陪餐）1次。</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w:t>
      </w:r>
    </w:p>
    <w:p>
      <w:pPr>
        <w:ind w:left="0" w:right="0" w:firstLine="560"/>
        <w:spacing w:before="450" w:after="450" w:line="312" w:lineRule="auto"/>
      </w:pPr>
      <w:r>
        <w:rPr>
          <w:rFonts w:ascii="宋体" w:hAnsi="宋体" w:eastAsia="宋体" w:cs="宋体"/>
          <w:color w:val="000"/>
          <w:sz w:val="28"/>
          <w:szCs w:val="28"/>
        </w:rPr>
        <w:t xml:space="preserve">（4）记录。要求每位导师填写与结对学生的家访情况、谈话和帮助措施，建立成长记录档案。内容包括：学生家庭及社会关系详细情况；学生的个性特征、行为习惯、道德素养、兴趣爱好的一般状况；学生心理、生理、身体健康状况；每学期结束，导师要做好工作总结，上交总务处。</w:t>
      </w:r>
    </w:p>
    <w:p>
      <w:pPr>
        <w:ind w:left="0" w:right="0" w:firstLine="560"/>
        <w:spacing w:before="450" w:after="450" w:line="312" w:lineRule="auto"/>
      </w:pPr>
      <w:r>
        <w:rPr>
          <w:rFonts w:ascii="宋体" w:hAnsi="宋体" w:eastAsia="宋体" w:cs="宋体"/>
          <w:color w:val="000"/>
          <w:sz w:val="28"/>
          <w:szCs w:val="28"/>
        </w:rPr>
        <w:t xml:space="preserve">（5）总结、个案分析制度。总务处每月集中组织导师进行总结、个案分析，探索规律，树立典型，推广经验。总务处必要时对重点案例、特殊情况进行集体会诊，帮助学生解决在生活、心理等方面的困惑，最终培养学生良好的就餐习惯。</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就餐管理工作中，看学生的表现和习惯养成，要求学生珍惜粮食，爱护卫生，遵守纪律。同时看学生思想品德、心理素质与个性发展情况。1.食堂工作人员每餐都会对学生的就餐情况进行检查，发现学生未按就餐要求就餐的，必须立刻联系该生的导师，导师应当天对该生进行约谈，及时纠正错误，杜绝违规违纪现象再次发生。学生违纪情况恶劣的、屡教不改的，导师应报总务处，冻结该生的饭卡或直接取消该生的就餐资格。</w:t>
      </w:r>
    </w:p>
    <w:p>
      <w:pPr>
        <w:ind w:left="0" w:right="0" w:firstLine="560"/>
        <w:spacing w:before="450" w:after="450" w:line="312" w:lineRule="auto"/>
      </w:pPr>
      <w:r>
        <w:rPr>
          <w:rFonts w:ascii="宋体" w:hAnsi="宋体" w:eastAsia="宋体" w:cs="宋体"/>
          <w:color w:val="000"/>
          <w:sz w:val="28"/>
          <w:szCs w:val="28"/>
        </w:rPr>
        <w:t xml:space="preserve">2．食堂人员每餐根据《文山市第二中学学生就餐管理评分标准》对每个班级的就餐情况进行评分。总务处根据每月的评分统计情况，对存在问题的班级进行通报，扣除班级操行分，并对该班的导师进行集体约谈。</w:t>
      </w:r>
    </w:p>
    <w:p>
      <w:pPr>
        <w:ind w:left="0" w:right="0" w:firstLine="560"/>
        <w:spacing w:before="450" w:after="450" w:line="312" w:lineRule="auto"/>
      </w:pPr>
      <w:r>
        <w:rPr>
          <w:rFonts w:ascii="宋体" w:hAnsi="宋体" w:eastAsia="宋体" w:cs="宋体"/>
          <w:color w:val="000"/>
          <w:sz w:val="28"/>
          <w:szCs w:val="28"/>
        </w:rPr>
        <w:t xml:space="preserve">3．要求导师到食堂指导学生就餐，每周陪餐不得少于1次，未按要求陪餐的导师扣其年度考核分0.1分/次，并扣绩效工资10元/次。</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 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长：刘延伟 副组长：刘凤殿</w:t>
      </w:r>
    </w:p>
    <w:p>
      <w:pPr>
        <w:ind w:left="0" w:right="0" w:firstLine="560"/>
        <w:spacing w:before="450" w:after="450" w:line="312" w:lineRule="auto"/>
      </w:pPr>
      <w:r>
        <w:rPr>
          <w:rFonts w:ascii="宋体" w:hAnsi="宋体" w:eastAsia="宋体" w:cs="宋体"/>
          <w:color w:val="000"/>
          <w:sz w:val="28"/>
          <w:szCs w:val="28"/>
        </w:rPr>
        <w:t xml:space="preserve">成 员：刘仁丰 刘文祥 禹方银 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 2 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 3 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 4 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 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宋体" w:hAnsi="宋体" w:eastAsia="宋体" w:cs="宋体"/>
          <w:color w:val="000"/>
          <w:sz w:val="28"/>
          <w:szCs w:val="28"/>
        </w:rPr>
        <w:t xml:space="preserve">东峪联小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灰埠小学全员育人导师制实施方案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长：蔺文燕 副组长：王新强、成 员：潘松丽、付顺涛、焦丽艳、张志敏、史妮妮、史官信、肖明栋、全体班主任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育人导师工作纪实》、直到组织学生填写《学生成长周记》。每位导师既面向全体学生，又要承担3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填写《学生成长周记》。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会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（2）学生个性发展、综合实践活动等（30%）（4）学生的反馈评价（30%）</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2024-11-23T06:00:53+08:00</dcterms:created>
  <dcterms:modified xsi:type="dcterms:W3CDTF">2024-11-23T06:00:53+08:00</dcterms:modified>
</cp:coreProperties>
</file>

<file path=docProps/custom.xml><?xml version="1.0" encoding="utf-8"?>
<Properties xmlns="http://schemas.openxmlformats.org/officeDocument/2006/custom-properties" xmlns:vt="http://schemas.openxmlformats.org/officeDocument/2006/docPropsVTypes"/>
</file>