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西城区国资委2024年工作总结</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西城区国资委2024年工作总结西城区国资委2024年工作总结2024年，区国资委系统在区委区政府的正确领导下，以“提升国有资本运营质量和效益”为核心，认真落实区国资委“十二五”时期重点任务，深化改革调整，强化国资监管，加快转型发展...</w:t>
      </w:r>
    </w:p>
    <w:p>
      <w:pPr>
        <w:ind w:left="0" w:right="0" w:firstLine="560"/>
        <w:spacing w:before="450" w:after="450" w:line="312" w:lineRule="auto"/>
      </w:pPr>
      <w:r>
        <w:rPr>
          <w:rFonts w:ascii="黑体" w:hAnsi="黑体" w:eastAsia="黑体" w:cs="黑体"/>
          <w:color w:val="000000"/>
          <w:sz w:val="36"/>
          <w:szCs w:val="36"/>
          <w:b w:val="1"/>
          <w:bCs w:val="1"/>
        </w:rPr>
        <w:t xml:space="preserve">第一篇：西城区国资委2024年工作总结</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区国资委系统在区委区政府的正确领导下，以“提升国有资本运营质量和效益”为核心，认真落实区国资委“十二五”时期重点任务，深化改革调整，强化国资监管，加快转型发展，加强和改进党的建设，各项工作取得积极进展，区属国有经济呈现良好的发展态势。</w:t>
      </w:r>
    </w:p>
    <w:p>
      <w:pPr>
        <w:ind w:left="0" w:right="0" w:firstLine="560"/>
        <w:spacing w:before="450" w:after="450" w:line="312" w:lineRule="auto"/>
      </w:pPr>
      <w:r>
        <w:rPr>
          <w:rFonts w:ascii="宋体" w:hAnsi="宋体" w:eastAsia="宋体" w:cs="宋体"/>
          <w:color w:val="000"/>
          <w:sz w:val="28"/>
          <w:szCs w:val="28"/>
        </w:rPr>
        <w:t xml:space="preserve">一、攻坚克难，国有企业持续健康发展</w:t>
      </w:r>
    </w:p>
    <w:p>
      <w:pPr>
        <w:ind w:left="0" w:right="0" w:firstLine="560"/>
        <w:spacing w:before="450" w:after="450" w:line="312" w:lineRule="auto"/>
      </w:pPr>
      <w:r>
        <w:rPr>
          <w:rFonts w:ascii="宋体" w:hAnsi="宋体" w:eastAsia="宋体" w:cs="宋体"/>
          <w:color w:val="000"/>
          <w:sz w:val="28"/>
          <w:szCs w:val="28"/>
        </w:rPr>
        <w:t xml:space="preserve">（一）区属国有经济持续稳定增长</w:t>
      </w:r>
    </w:p>
    <w:p>
      <w:pPr>
        <w:ind w:left="0" w:right="0" w:firstLine="560"/>
        <w:spacing w:before="450" w:after="450" w:line="312" w:lineRule="auto"/>
      </w:pPr>
      <w:r>
        <w:rPr>
          <w:rFonts w:ascii="宋体" w:hAnsi="宋体" w:eastAsia="宋体" w:cs="宋体"/>
          <w:color w:val="000"/>
          <w:sz w:val="28"/>
          <w:szCs w:val="28"/>
        </w:rPr>
        <w:t xml:space="preserve">区属国有企业抢抓市场机遇，科学应对各种困难和挑战，生产经营保持平稳增长态势。截至2024年底，区国资委系统所辖三级以上国有及参控股企业276户，直接监管企业12家，所属企业资产总额2262.6亿元，同比增长13.9%；负债总额1610.4亿元，同比增长11.1%；所有者权益总额652.2亿元，同比增长21.8%；实现营业收入479.3亿元，同比增长0.3%；实现利润总额83.7亿元，同比增长32%；实现归属于母公司净利润28亿元，同比增长66.2%；缴纳税金62.6亿元，同比增长34.3%。</w:t>
      </w:r>
    </w:p>
    <w:p>
      <w:pPr>
        <w:ind w:left="0" w:right="0" w:firstLine="560"/>
        <w:spacing w:before="450" w:after="450" w:line="312" w:lineRule="auto"/>
      </w:pPr>
      <w:r>
        <w:rPr>
          <w:rFonts w:ascii="宋体" w:hAnsi="宋体" w:eastAsia="宋体" w:cs="宋体"/>
          <w:color w:val="000"/>
          <w:sz w:val="28"/>
          <w:szCs w:val="28"/>
        </w:rPr>
        <w:t xml:space="preserve">（二）政府重点工程建设取得突破性进展</w:t>
      </w:r>
    </w:p>
    <w:p>
      <w:pPr>
        <w:ind w:left="0" w:right="0" w:firstLine="560"/>
        <w:spacing w:before="450" w:after="450" w:line="312" w:lineRule="auto"/>
      </w:pPr>
      <w:r>
        <w:rPr>
          <w:rFonts w:ascii="宋体" w:hAnsi="宋体" w:eastAsia="宋体" w:cs="宋体"/>
          <w:color w:val="000"/>
          <w:sz w:val="28"/>
          <w:szCs w:val="28"/>
        </w:rPr>
        <w:t xml:space="preserve">2024年由区属企业承担的政府重点建设任务共有42项，项目预计总投资1291亿元。保障房建设方面，昌平保障房一期实现7亿签约6亿回款，超额完成年度计划；张仪村项目完成竣工验收；百万庄棚户区改造项目列为北京市试点，规划设计方案调整取得较大突破，完成了70%的房屋征收工作。文保区建设方面，实施杨梅竹斜街精品示范工程，提高了历史街区的时代宜居性；什刹海项目完成了地安门外大街商业业态策划及整体规划方案，配合政府引进联合国知识产权组织成功 落户；白塔寺文保区腾退项目全面启动，第一个示范项目——官园汇规划方案获得批准，并开始施工建设。功能街区建设方面，金融街拓展取得新进展，实现华嘉项目的拆迁并完成土地入市准备工作；完成了广安一期A地块拆迁，解决了长期遗留的难点问题；天桥艺术大厦正式投入使用，中国版权保护中心、中演集团等多家文化机构签约入驻。“大栅栏-北京坊”施工进展顺利，H地块已启动供地程序；马连道茶叶特色商业区前期设计策划工作扎实推进，已完成《北京马连道茶文化产业街区发展战略规划》。</w:t>
      </w:r>
    </w:p>
    <w:p>
      <w:pPr>
        <w:ind w:left="0" w:right="0" w:firstLine="560"/>
        <w:spacing w:before="450" w:after="450" w:line="312" w:lineRule="auto"/>
      </w:pPr>
      <w:r>
        <w:rPr>
          <w:rFonts w:ascii="宋体" w:hAnsi="宋体" w:eastAsia="宋体" w:cs="宋体"/>
          <w:color w:val="000"/>
          <w:sz w:val="28"/>
          <w:szCs w:val="28"/>
        </w:rPr>
        <w:t xml:space="preserve">（三）市场化经营发展成效显著</w:t>
      </w:r>
    </w:p>
    <w:p>
      <w:pPr>
        <w:ind w:left="0" w:right="0" w:firstLine="560"/>
        <w:spacing w:before="450" w:after="450" w:line="312" w:lineRule="auto"/>
      </w:pPr>
      <w:r>
        <w:rPr>
          <w:rFonts w:ascii="宋体" w:hAnsi="宋体" w:eastAsia="宋体" w:cs="宋体"/>
          <w:color w:val="000"/>
          <w:sz w:val="28"/>
          <w:szCs w:val="28"/>
        </w:rPr>
        <w:t xml:space="preserve">房地产开发业务持续增长。地产类企业总开复工面积836.1万平米，新增土地储备207.5万平米。房地产开发实现签约302.1亿元，营业收入283.4亿元。金融街集团建立了物业管理和房地产开发一体化项目管理模式，推动增值业务持续发展；天恒集团充分利用电商平台，不断创新项目推广模式，提升了企业形象，取得了良好回报；广安控股在开拓市场业务、创新融资方式等方面开展了有效探索；华远地产顺应市场形势，在拓展外埠业务、土地储备等方面取得较大突破。</w:t>
      </w:r>
    </w:p>
    <w:p>
      <w:pPr>
        <w:ind w:left="0" w:right="0" w:firstLine="560"/>
        <w:spacing w:before="450" w:after="450" w:line="312" w:lineRule="auto"/>
      </w:pPr>
      <w:r>
        <w:rPr>
          <w:rFonts w:ascii="宋体" w:hAnsi="宋体" w:eastAsia="宋体" w:cs="宋体"/>
          <w:color w:val="000"/>
          <w:sz w:val="28"/>
          <w:szCs w:val="28"/>
        </w:rPr>
        <w:t xml:space="preserve">商贸服务业务稳定增长。零售、餐饮及酒店企业顺应市场变化，继续加大品牌推广力度，扩大连锁经营规模，突出特色，及时调整产品定位、加强内部管理，企业经营持续向好。华方公司充分利用自身资源，在养老产业、非遗传承发展等方面开展了积极、有效探索；华天集团注重品牌发展连锁，把老字号开进了旅游区、商业娱乐街区，各品牌连锁店已达265家，其中庆丰包子铺因总书记的微服就餐而受到国内外媒体的广泛关注，品牌知名度迅速提升；华利佳合星级连锁饭店已达12家，荣获“2024年度中国优秀品质店”称号，成为唯一一家获此殊荣的连锁饭店企业；菜百连锁店已达18家，销售 额再创新高；张一元金桥建设项目落成，在标准化生产、产品检测、技术创新、质量追溯等方面均达到了国内最高水平。金象、翔达、金源、世纪金工等企业也积极采取有效措施，实现了稳步发展。</w:t>
      </w:r>
    </w:p>
    <w:p>
      <w:pPr>
        <w:ind w:left="0" w:right="0" w:firstLine="560"/>
        <w:spacing w:before="450" w:after="450" w:line="312" w:lineRule="auto"/>
      </w:pPr>
      <w:r>
        <w:rPr>
          <w:rFonts w:ascii="宋体" w:hAnsi="宋体" w:eastAsia="宋体" w:cs="宋体"/>
          <w:color w:val="000"/>
          <w:sz w:val="28"/>
          <w:szCs w:val="28"/>
        </w:rPr>
        <w:t xml:space="preserve">金融服务业务快速增长。金融街集团所属长城保险全力推进经营转型，实现保费收入30亿元，继续保持盈利；恒泰证券通过加强管理、调整创新，整体经营效益显著提升，净利润同比增长281%。华远集团开设典当行、重组资产管理公司，实现了自身金融业务新突破；金正公司所属的担保公司和小贷公司联手开展担保和贷款业务，业务量大幅增长，贷款额同比增长162%；另外，各企业在稳健可控的原则下积极利用闲置资金参与各种理财投资，取得了较好回报。</w:t>
      </w:r>
    </w:p>
    <w:p>
      <w:pPr>
        <w:ind w:left="0" w:right="0" w:firstLine="560"/>
        <w:spacing w:before="450" w:after="450" w:line="312" w:lineRule="auto"/>
      </w:pPr>
      <w:r>
        <w:rPr>
          <w:rFonts w:ascii="宋体" w:hAnsi="宋体" w:eastAsia="宋体" w:cs="宋体"/>
          <w:color w:val="000"/>
          <w:sz w:val="28"/>
          <w:szCs w:val="28"/>
        </w:rPr>
        <w:t xml:space="preserve">（四）服务保障任务落实到位</w:t>
      </w:r>
    </w:p>
    <w:p>
      <w:pPr>
        <w:ind w:left="0" w:right="0" w:firstLine="560"/>
        <w:spacing w:before="450" w:after="450" w:line="312" w:lineRule="auto"/>
      </w:pPr>
      <w:r>
        <w:rPr>
          <w:rFonts w:ascii="宋体" w:hAnsi="宋体" w:eastAsia="宋体" w:cs="宋体"/>
          <w:color w:val="000"/>
          <w:sz w:val="28"/>
          <w:szCs w:val="28"/>
        </w:rPr>
        <w:t xml:space="preserve">华天集团所属各餐饮企业积极稳妥推进早餐规范店的装修改造、挂牌验收工作，获得国家商务部的认可和消费者的欢迎；宣房投公司积极抓好惠民专项工程，保质保量按时完成辖区平房和楼房修缮、建筑节能改造、楼房抗震加固、房屋解危征收腾退等政府民生工程任务；京都公司、大观园管委会成功组织厂甸、红楼庙会活动，丰富了市民节日生活，得到了充分肯定和广泛好评；金工公司积极实施内部资源整合，有效盘活资产，保证职工队伍的和谐稳定；国资公司开展形式多样的学习教育娱乐活动，全心全意服务好老干部，充分体现了组织的关怀。</w:t>
      </w:r>
    </w:p>
    <w:p>
      <w:pPr>
        <w:ind w:left="0" w:right="0" w:firstLine="560"/>
        <w:spacing w:before="450" w:after="450" w:line="312" w:lineRule="auto"/>
      </w:pPr>
      <w:r>
        <w:rPr>
          <w:rFonts w:ascii="宋体" w:hAnsi="宋体" w:eastAsia="宋体" w:cs="宋体"/>
          <w:color w:val="000"/>
          <w:sz w:val="28"/>
          <w:szCs w:val="28"/>
        </w:rPr>
        <w:t xml:space="preserve">二、强化服务，国资监管效能进一步提升</w:t>
      </w:r>
    </w:p>
    <w:p>
      <w:pPr>
        <w:ind w:left="0" w:right="0" w:firstLine="560"/>
        <w:spacing w:before="450" w:after="450" w:line="312" w:lineRule="auto"/>
      </w:pPr>
      <w:r>
        <w:rPr>
          <w:rFonts w:ascii="宋体" w:hAnsi="宋体" w:eastAsia="宋体" w:cs="宋体"/>
          <w:color w:val="000"/>
          <w:sz w:val="28"/>
          <w:szCs w:val="28"/>
        </w:rPr>
        <w:t xml:space="preserve">（一）稳步实施区属企业改革重组</w:t>
      </w:r>
    </w:p>
    <w:p>
      <w:pPr>
        <w:ind w:left="0" w:right="0" w:firstLine="560"/>
        <w:spacing w:before="450" w:after="450" w:line="312" w:lineRule="auto"/>
      </w:pPr>
      <w:r>
        <w:rPr>
          <w:rFonts w:ascii="宋体" w:hAnsi="宋体" w:eastAsia="宋体" w:cs="宋体"/>
          <w:color w:val="000"/>
          <w:sz w:val="28"/>
          <w:szCs w:val="28"/>
        </w:rPr>
        <w:t xml:space="preserve">进一步优化国有资产布局，大力推动所属一级企业的改革重组。一是实施天恒置业集团和华兴新业商贸公司合并重组，重新设立北京天恒（集团）公司。新公司成为集政府项目、地 产开发、酒店餐饮、物业管理及商业经营全面发展的多元化集团。重组后新公司资产总额209.5亿元，所有者权益总额72.3亿元，资产负债率大幅降低，经营性物业面积达25万平米。二是实施华方投资公司和贯通集团重组，将贯通集团整体划转到华方公司，发挥集合优势，降低经营成本，实现人才、资源、管理的合理配置。重组后华方公司资产总额18.3亿元，所有者权益总额9.4亿元，经营性物业面积近20万平米。三是实施京都公司与金融街集团文化板块资产重组，成立了集文化产业投资、演艺区开发建设、影剧院运营、文化演出、新媒体广告等业务于一体的大型文化投资集团，即天桥盛世投资集团公司，新公司资产总额27亿元，所有者权益总额23亿元。</w:t>
      </w:r>
    </w:p>
    <w:p>
      <w:pPr>
        <w:ind w:left="0" w:right="0" w:firstLine="560"/>
        <w:spacing w:before="450" w:after="450" w:line="312" w:lineRule="auto"/>
      </w:pPr>
      <w:r>
        <w:rPr>
          <w:rFonts w:ascii="宋体" w:hAnsi="宋体" w:eastAsia="宋体" w:cs="宋体"/>
          <w:color w:val="000"/>
          <w:sz w:val="28"/>
          <w:szCs w:val="28"/>
        </w:rPr>
        <w:t xml:space="preserve">通过实施改革重组，扩大了企业规模，实现了优势互补，优化了资源配置，完善了产业链条，为有效提高国资国企发展质量和效益，更好地服务区域经济社会发展创造了条件。</w:t>
      </w:r>
    </w:p>
    <w:p>
      <w:pPr>
        <w:ind w:left="0" w:right="0" w:firstLine="560"/>
        <w:spacing w:before="450" w:after="450" w:line="312" w:lineRule="auto"/>
      </w:pPr>
      <w:r>
        <w:rPr>
          <w:rFonts w:ascii="宋体" w:hAnsi="宋体" w:eastAsia="宋体" w:cs="宋体"/>
          <w:color w:val="000"/>
          <w:sz w:val="28"/>
          <w:szCs w:val="28"/>
        </w:rPr>
        <w:t xml:space="preserve">（二）扎实做好融资指导与审批工作</w:t>
      </w:r>
    </w:p>
    <w:p>
      <w:pPr>
        <w:ind w:left="0" w:right="0" w:firstLine="560"/>
        <w:spacing w:before="450" w:after="450" w:line="312" w:lineRule="auto"/>
      </w:pPr>
      <w:r>
        <w:rPr>
          <w:rFonts w:ascii="宋体" w:hAnsi="宋体" w:eastAsia="宋体" w:cs="宋体"/>
          <w:color w:val="000"/>
          <w:sz w:val="28"/>
          <w:szCs w:val="28"/>
        </w:rPr>
        <w:t xml:space="preserve">加大政府重点项目督导协调力度，鼓励企业积极拓宽融资渠道、创新融资方式，支持指导相关企业开展发行企业债、次级债、收益权信托等直接融资项目的前期准备工作，监督企业做好融资风险管控和项目资金合规使用。对区属企业承担的重点项目投融资需求情况进行全面梳理和汇总，形成融资需求上报机制，动态掌握区属企业资金结构、融资需求、融资方式以及融资到位情况。召开投融资工作培训会，邀请券商、保险公司等专业金融机构进行专题培训，通过努力全年实现融资达302.8亿元。</w:t>
      </w:r>
    </w:p>
    <w:p>
      <w:pPr>
        <w:ind w:left="0" w:right="0" w:firstLine="560"/>
        <w:spacing w:before="450" w:after="450" w:line="312" w:lineRule="auto"/>
      </w:pPr>
      <w:r>
        <w:rPr>
          <w:rFonts w:ascii="宋体" w:hAnsi="宋体" w:eastAsia="宋体" w:cs="宋体"/>
          <w:color w:val="000"/>
          <w:sz w:val="28"/>
          <w:szCs w:val="28"/>
        </w:rPr>
        <w:t xml:space="preserve">（三）进一步完善国有资本经营预算管理</w:t>
      </w:r>
    </w:p>
    <w:p>
      <w:pPr>
        <w:ind w:left="0" w:right="0" w:firstLine="560"/>
        <w:spacing w:before="450" w:after="450" w:line="312" w:lineRule="auto"/>
      </w:pPr>
      <w:r>
        <w:rPr>
          <w:rFonts w:ascii="宋体" w:hAnsi="宋体" w:eastAsia="宋体" w:cs="宋体"/>
          <w:color w:val="000"/>
          <w:sz w:val="28"/>
          <w:szCs w:val="28"/>
        </w:rPr>
        <w:t xml:space="preserve">2024年度国有资本经营预算草案获得西城区人代会审议批准，全面完成2024年度国有资本收益收缴工作（上缴国有资本收益14496.6万元）。完善了预算项目审批流程，建设 完成预算项目库管理系统并启动运行，强化了预算支出项目后评价工作，全方位全过程提高了项目决策水平和管理水平。全面梳理总结试行以来国有资本经营预算工作，在充分调研基础上研究提出国有资本收益分享机制，初步确定了逐步提高国有资本收益收缴比例的方案。</w:t>
      </w:r>
    </w:p>
    <w:p>
      <w:pPr>
        <w:ind w:left="0" w:right="0" w:firstLine="560"/>
        <w:spacing w:before="450" w:after="450" w:line="312" w:lineRule="auto"/>
      </w:pPr>
      <w:r>
        <w:rPr>
          <w:rFonts w:ascii="宋体" w:hAnsi="宋体" w:eastAsia="宋体" w:cs="宋体"/>
          <w:color w:val="000"/>
          <w:sz w:val="28"/>
          <w:szCs w:val="28"/>
        </w:rPr>
        <w:t xml:space="preserve">（四）深入推进经营者分类考核评价</w:t>
      </w:r>
    </w:p>
    <w:p>
      <w:pPr>
        <w:ind w:left="0" w:right="0" w:firstLine="560"/>
        <w:spacing w:before="450" w:after="450" w:line="312" w:lineRule="auto"/>
      </w:pPr>
      <w:r>
        <w:rPr>
          <w:rFonts w:ascii="宋体" w:hAnsi="宋体" w:eastAsia="宋体" w:cs="宋体"/>
          <w:color w:val="000"/>
          <w:sz w:val="28"/>
          <w:szCs w:val="28"/>
        </w:rPr>
        <w:t xml:space="preserve">不断完善考核制度与方法，探索和落实企业全员业绩考核制度，继续推进有针对性的差异化考核和分类考核，强化成本费用控制和社会责任履行；建立了兼顾财务与非财务指标的考核体系，增设了管理提升指标和监测指标两大类考核内容，形成了基础指标、分类指标、重点任务指标、管理提升指标和监测指标五个方面的多维度考核体系，提高了业绩考核的全面性；选取试点企业开展综合绩效评价，积极推进管理短板的考核，督促企业针对经营管理方面存在的不足和问题进行专项整改和提升，引导企业科学发展。</w:t>
      </w:r>
    </w:p>
    <w:p>
      <w:pPr>
        <w:ind w:left="0" w:right="0" w:firstLine="560"/>
        <w:spacing w:before="450" w:after="450" w:line="312" w:lineRule="auto"/>
      </w:pPr>
      <w:r>
        <w:rPr>
          <w:rFonts w:ascii="宋体" w:hAnsi="宋体" w:eastAsia="宋体" w:cs="宋体"/>
          <w:color w:val="000"/>
          <w:sz w:val="28"/>
          <w:szCs w:val="28"/>
        </w:rPr>
        <w:t xml:space="preserve">（五）进一步强化风险管控体系建设</w:t>
      </w:r>
    </w:p>
    <w:p>
      <w:pPr>
        <w:ind w:left="0" w:right="0" w:firstLine="560"/>
        <w:spacing w:before="450" w:after="450" w:line="312" w:lineRule="auto"/>
      </w:pPr>
      <w:r>
        <w:rPr>
          <w:rFonts w:ascii="宋体" w:hAnsi="宋体" w:eastAsia="宋体" w:cs="宋体"/>
          <w:color w:val="000"/>
          <w:sz w:val="28"/>
          <w:szCs w:val="28"/>
        </w:rPr>
        <w:t xml:space="preserve">不断完善企业财务督导工作，加强对企业财务数据收集、汇总及分析的工作力度，继续推进新《企业会计准则》的实施，选取试点企业开展全面预算管理，有效提升了企业财务管理水平；进一步加强审计监督工作，按期完成企业经营成果审计，并督促企业在资产管理、财务管理、工程管理等方面存在的薄弱环节进行整改；进一步加强企业法律工作的规范与指导，通过培训、执业资格等级评审等工作加强了法律人才队伍建设，组织召开首次企业法律工作专题研讨会，交流研讨企业法律风险防范经验及外聘律所的管理与使用，扎实推进企业总法律顾问制度第二批试点，企业法律风险管控水平得到提升。</w:t>
      </w:r>
    </w:p>
    <w:p>
      <w:pPr>
        <w:ind w:left="0" w:right="0" w:firstLine="560"/>
        <w:spacing w:before="450" w:after="450" w:line="312" w:lineRule="auto"/>
      </w:pPr>
      <w:r>
        <w:rPr>
          <w:rFonts w:ascii="宋体" w:hAnsi="宋体" w:eastAsia="宋体" w:cs="宋体"/>
          <w:color w:val="000"/>
          <w:sz w:val="28"/>
          <w:szCs w:val="28"/>
        </w:rPr>
        <w:t xml:space="preserve">（六）国有企业法人治理建设取得突破</w:t>
      </w:r>
    </w:p>
    <w:p>
      <w:pPr>
        <w:ind w:left="0" w:right="0" w:firstLine="560"/>
        <w:spacing w:before="450" w:after="450" w:line="312" w:lineRule="auto"/>
      </w:pPr>
      <w:r>
        <w:rPr>
          <w:rFonts w:ascii="宋体" w:hAnsi="宋体" w:eastAsia="宋体" w:cs="宋体"/>
          <w:color w:val="000"/>
          <w:sz w:val="28"/>
          <w:szCs w:val="28"/>
        </w:rPr>
        <w:t xml:space="preserve">经区委区政府批准，配备了两名专职监事会主席，并择优 选派专职监事，研究并制定《西城区国有独资公司监事会成员选（聘）任工作意见（试行）》；完善了董事会工作汇报、评价机制，有序推进一级企业的公司制改革，加大外部董事的选配力度；建立了一支由25人组成的外部董监事人才库，为进一步完善法人治理结构，健全企业的有效监督约束机制，保障国有资产安全运营，维护股东权益提供了体制机制上的保障。</w:t>
      </w:r>
    </w:p>
    <w:p>
      <w:pPr>
        <w:ind w:left="0" w:right="0" w:firstLine="560"/>
        <w:spacing w:before="450" w:after="450" w:line="312" w:lineRule="auto"/>
      </w:pPr>
      <w:r>
        <w:rPr>
          <w:rFonts w:ascii="宋体" w:hAnsi="宋体" w:eastAsia="宋体" w:cs="宋体"/>
          <w:color w:val="000"/>
          <w:sz w:val="28"/>
          <w:szCs w:val="28"/>
        </w:rPr>
        <w:t xml:space="preserve">（七）积极推动区属企业对内对外合作</w:t>
      </w:r>
    </w:p>
    <w:p>
      <w:pPr>
        <w:ind w:left="0" w:right="0" w:firstLine="560"/>
        <w:spacing w:before="450" w:after="450" w:line="312" w:lineRule="auto"/>
      </w:pPr>
      <w:r>
        <w:rPr>
          <w:rFonts w:ascii="宋体" w:hAnsi="宋体" w:eastAsia="宋体" w:cs="宋体"/>
          <w:color w:val="000"/>
          <w:sz w:val="28"/>
          <w:szCs w:val="28"/>
        </w:rPr>
        <w:t xml:space="preserve">引导系统内企业之间资源共享、联动发展。华方公司与金工公司资源互换、菜百与张一元联手在涿州、海南以开设店中店的方式共同发展。在与系统外企业开展合作方面，金融街集团与怀柔区政府签订战略合作协议，整合优质资源打造精品旅游项目；天恒集团积极参与怀柔刘各长村的城中村改造项目；广安控股公司与中信国安集团开展高立庄保障房项目投资建设合作；金融街资本运营中心与北京市科委开展“设计之都”（中国设计交易中心）合作运营；天桥盛世文化发展公司与中国对外文化集团(中演集团)合作成立天桥演艺区运营公司；张一元与全聚德集团在产品开发、茶餐研发、茶艺服务、市场推广等方面开展合作。通过鼓励、支持区属企业对内对外开展务实合作，实现了资源共享、共赢发展，进一步拓展了企业的发展空间。</w:t>
      </w:r>
    </w:p>
    <w:p>
      <w:pPr>
        <w:ind w:left="0" w:right="0" w:firstLine="560"/>
        <w:spacing w:before="450" w:after="450" w:line="312" w:lineRule="auto"/>
      </w:pPr>
      <w:r>
        <w:rPr>
          <w:rFonts w:ascii="宋体" w:hAnsi="宋体" w:eastAsia="宋体" w:cs="宋体"/>
          <w:color w:val="000"/>
          <w:sz w:val="28"/>
          <w:szCs w:val="28"/>
        </w:rPr>
        <w:t xml:space="preserve">（八）加强机关建设服务企业发展</w:t>
      </w:r>
    </w:p>
    <w:p>
      <w:pPr>
        <w:ind w:left="0" w:right="0" w:firstLine="560"/>
        <w:spacing w:before="450" w:after="450" w:line="312" w:lineRule="auto"/>
      </w:pPr>
      <w:r>
        <w:rPr>
          <w:rFonts w:ascii="宋体" w:hAnsi="宋体" w:eastAsia="宋体" w:cs="宋体"/>
          <w:color w:val="000"/>
          <w:sz w:val="28"/>
          <w:szCs w:val="28"/>
        </w:rPr>
        <w:t xml:space="preserve">制定区国资委信息化建设三年规划，着手建设国有资产数据采集、综合应用办公、企业重大项目管理、企业资产管理、国有资本经营预算管理库等子系统以及统一公共应用平台，提高了监管的针对性和时效性；上报市区有关单位信息130余条，较好地起到了参谋助手和宣传国资国企的作用；指导企业争取各类专项资金，积极组织、指导区属企业申报首届北京市文化创新发展专项资金，6个项目获批专项补助资金2830万 元；组织企业申报发改委节能降耗专项资金，5个项目获批资金763.9万元。</w:t>
      </w:r>
    </w:p>
    <w:p>
      <w:pPr>
        <w:ind w:left="0" w:right="0" w:firstLine="560"/>
        <w:spacing w:before="450" w:after="450" w:line="312" w:lineRule="auto"/>
      </w:pPr>
      <w:r>
        <w:rPr>
          <w:rFonts w:ascii="宋体" w:hAnsi="宋体" w:eastAsia="宋体" w:cs="宋体"/>
          <w:color w:val="000"/>
          <w:sz w:val="28"/>
          <w:szCs w:val="28"/>
        </w:rPr>
        <w:t xml:space="preserve">三、融入中心，企业党的建设成效明显</w:t>
      </w:r>
    </w:p>
    <w:p>
      <w:pPr>
        <w:ind w:left="0" w:right="0" w:firstLine="560"/>
        <w:spacing w:before="450" w:after="450" w:line="312" w:lineRule="auto"/>
      </w:pPr>
      <w:r>
        <w:rPr>
          <w:rFonts w:ascii="宋体" w:hAnsi="宋体" w:eastAsia="宋体" w:cs="宋体"/>
          <w:color w:val="000"/>
          <w:sz w:val="28"/>
          <w:szCs w:val="28"/>
        </w:rPr>
        <w:t xml:space="preserve">（一）深入学习贯彻党的十八大和十八届三中全会精神 突出企业党建特色，通过专题报告会、职工座谈会和“西城党建网”、《西城国资》报等多种形式学习宣传党的十八大和十八届三中全会精神，交流学习成果；广泛开展“我的梦·中国梦”百姓宣讲活动，成立了由13人组成的2支宣讲队伍，深入基层，共组织宣讲报告会23场，发挥了宣传发动、凝聚力量的作用,增强了广大党员的道路自信、理论自信、制度自信。</w:t>
      </w:r>
    </w:p>
    <w:p>
      <w:pPr>
        <w:ind w:left="0" w:right="0" w:firstLine="560"/>
        <w:spacing w:before="450" w:after="450" w:line="312" w:lineRule="auto"/>
      </w:pPr>
      <w:r>
        <w:rPr>
          <w:rFonts w:ascii="宋体" w:hAnsi="宋体" w:eastAsia="宋体" w:cs="宋体"/>
          <w:color w:val="000"/>
          <w:sz w:val="28"/>
          <w:szCs w:val="28"/>
        </w:rPr>
        <w:t xml:space="preserve">（二）大力加强企业领导班子和人才队伍建设</w:t>
      </w:r>
    </w:p>
    <w:p>
      <w:pPr>
        <w:ind w:left="0" w:right="0" w:firstLine="560"/>
        <w:spacing w:before="450" w:after="450" w:line="312" w:lineRule="auto"/>
      </w:pPr>
      <w:r>
        <w:rPr>
          <w:rFonts w:ascii="宋体" w:hAnsi="宋体" w:eastAsia="宋体" w:cs="宋体"/>
          <w:color w:val="000"/>
          <w:sz w:val="28"/>
          <w:szCs w:val="28"/>
        </w:rPr>
        <w:t xml:space="preserve">指导13家企业完成了34个领导岗位职位说明书修订工作，为企业领导人员管理提供了重要依据；结合企业党组织、董监事会换届工作，严格选拔任用企业领导人员，稳妥实现企业领导班子的新老交替，较好地完成了4家重组企业领导班子及相关职位的调整配备工作。指导督促一级企业落实人才发展规划，健全企业的人才梯次建设。稳步推进“123英才培育体系”建设，开展企业经营管理人员“常态化、分层次、需求式”培训，与北京国家会计学院等多家单位合作，先后举办了两期企业高管人员培训班、两期企业人力资源管理专题培训，首次进行了企业新闻发言人的专题培训；积极搭建人才跨企、跨部门挂职培养平台，选调5名企业青年职工到区国资委进行岗位锻炼，选调2名机关干部和10名企业优秀中青年经营管理者到区街道挂职锻炼，选派3名机关干部到企业挂职锻炼；全年共培训7587人次，投入经费270多万元。</w:t>
      </w:r>
    </w:p>
    <w:p>
      <w:pPr>
        <w:ind w:left="0" w:right="0" w:firstLine="560"/>
        <w:spacing w:before="450" w:after="450" w:line="312" w:lineRule="auto"/>
      </w:pPr>
      <w:r>
        <w:rPr>
          <w:rFonts w:ascii="宋体" w:hAnsi="宋体" w:eastAsia="宋体" w:cs="宋体"/>
          <w:color w:val="000"/>
          <w:sz w:val="28"/>
          <w:szCs w:val="28"/>
        </w:rPr>
        <w:t xml:space="preserve">（三）不断深化企业党建工作</w:t>
      </w:r>
    </w:p>
    <w:p>
      <w:pPr>
        <w:ind w:left="0" w:right="0" w:firstLine="560"/>
        <w:spacing w:before="450" w:after="450" w:line="312" w:lineRule="auto"/>
      </w:pPr>
      <w:r>
        <w:rPr>
          <w:rFonts w:ascii="宋体" w:hAnsi="宋体" w:eastAsia="宋体" w:cs="宋体"/>
          <w:color w:val="000"/>
          <w:sz w:val="28"/>
          <w:szCs w:val="28"/>
        </w:rPr>
        <w:t xml:space="preserve">严把企业发展党员的质量关，组织了167名入党积极分子参加的培训班；妥善协调完成了7家非公企业党组织划转属 地管理的工作。金融街集团“党委巡视工作制度”等6个创新示范项目和菜百公司党总支等3个示范点通过了区委组织部的验收。威斯汀酒店特色党建活动得到了中组部和市委有关领导的肯定。引导企业强化企业文化建设，树立形象，凝聚人心。区属企业中涌现出一大批优秀企业和优秀企业家，获得了区内外、市内外乃至国家级的多项奖励和荣誉。系统内各企业及职工热心慈善公益，全年全系统企业各类捐赠超千万元，充分体现了区属企业和职工扶贫济困、勇于承担社会责任的高尚情操。</w:t>
      </w:r>
    </w:p>
    <w:p>
      <w:pPr>
        <w:ind w:left="0" w:right="0" w:firstLine="560"/>
        <w:spacing w:before="450" w:after="450" w:line="312" w:lineRule="auto"/>
      </w:pPr>
      <w:r>
        <w:rPr>
          <w:rFonts w:ascii="宋体" w:hAnsi="宋体" w:eastAsia="宋体" w:cs="宋体"/>
          <w:color w:val="000"/>
          <w:sz w:val="28"/>
          <w:szCs w:val="28"/>
        </w:rPr>
        <w:t xml:space="preserve">（四）着力推进党风廉政建设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责任制，首次与所属25家企业主要负责人签订了《2024年党风廉政建设和反腐败工作责任书》，切实将党风廉政建设和反腐败工作落到实处；举办区国资委系统纪检工作负责人专题培训，指导企业贯彻落实中央八项规定，认真开展了会员卡专项清退活动和案件线索清理工作，全部做到“零报告”。全年共收到纪检信访38件，按照时限要求已全部办结。企业纪委负责人同下级党政主要负责人谈话107次、企业负责人任前廉政谈话143次；确定企业重点防控项目8个，涉及资金80多亿元，完善了防控措施的重点岗位90个，累计信息公开事项149个，编发各类专题材料、简报等1532册。</w:t>
      </w:r>
    </w:p>
    <w:p>
      <w:pPr>
        <w:ind w:left="0" w:right="0" w:firstLine="560"/>
        <w:spacing w:before="450" w:after="450" w:line="312" w:lineRule="auto"/>
      </w:pPr>
      <w:r>
        <w:rPr>
          <w:rFonts w:ascii="宋体" w:hAnsi="宋体" w:eastAsia="宋体" w:cs="宋体"/>
          <w:color w:val="000"/>
          <w:sz w:val="28"/>
          <w:szCs w:val="28"/>
        </w:rPr>
        <w:t xml:space="preserve">（五）扎实做好安全稳定工作</w:t>
      </w:r>
    </w:p>
    <w:p>
      <w:pPr>
        <w:ind w:left="0" w:right="0" w:firstLine="560"/>
        <w:spacing w:before="450" w:after="450" w:line="312" w:lineRule="auto"/>
      </w:pPr>
      <w:r>
        <w:rPr>
          <w:rFonts w:ascii="宋体" w:hAnsi="宋体" w:eastAsia="宋体" w:cs="宋体"/>
          <w:color w:val="000"/>
          <w:sz w:val="28"/>
          <w:szCs w:val="28"/>
        </w:rPr>
        <w:t xml:space="preserve">高度重视安全稳定工作，成立了安全稳定工作领导小组,形成了国资委系统维稳工作体系，将安全稳定工作常态化、机制化。严格执行安全工作责任制，定期组织安全隐患检查，全系统全年未发生安全生产责任事故。按照市、区有关要求，采取有效措施，加强宣传引导，主动化解矛盾，确保了2024年全国“两会”期间、十八届三中全会期间本系统政治稳定和社会 稳定。多次召开信访专题会，妥善处理各类来信来访，排查新增维稳信访事项23件，接待来访10年批次，各类来信主要领导及主管领导100%阅批，保证了系统正常生产经营。</w:t>
      </w:r>
    </w:p>
    <w:p>
      <w:pPr>
        <w:ind w:left="0" w:right="0" w:firstLine="560"/>
        <w:spacing w:before="450" w:after="450" w:line="312" w:lineRule="auto"/>
      </w:pPr>
      <w:r>
        <w:rPr>
          <w:rFonts w:ascii="黑体" w:hAnsi="黑体" w:eastAsia="黑体" w:cs="黑体"/>
          <w:color w:val="000000"/>
          <w:sz w:val="36"/>
          <w:szCs w:val="36"/>
          <w:b w:val="1"/>
          <w:bCs w:val="1"/>
        </w:rPr>
        <w:t xml:space="preserve">第二篇：西城区国资委工作总结</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是“十二五”规划开局之年，也是行政区划调整后推进融合、深化改革的关键之年。区国资委按照区委、区政府的统一部署，统筹协调，扎实推进，在促进融合、加强监管、改革创新、和谐发展、优化服务等方面取得了新的进展，国资监管开创新局面，国企发展再创新佳绩。</w:t>
      </w:r>
    </w:p>
    <w:p>
      <w:pPr>
        <w:ind w:left="0" w:right="0" w:firstLine="560"/>
        <w:spacing w:before="450" w:after="450" w:line="312" w:lineRule="auto"/>
      </w:pPr>
      <w:r>
        <w:rPr>
          <w:rFonts w:ascii="宋体" w:hAnsi="宋体" w:eastAsia="宋体" w:cs="宋体"/>
          <w:color w:val="000"/>
          <w:sz w:val="28"/>
          <w:szCs w:val="28"/>
        </w:rPr>
        <w:t xml:space="preserve">截止到2024年末，区国资委系统所辖三级以上企业231家，直接监管企业14家，企业资产总额1702.2亿元，同比增长17.2%；所有者权益522.7亿元，同比增长23%；实现营业收入310亿元，同比增长24.6%；利税总额91.3亿元，同比增长10.4%。职工人数为58773人，其中在岗职工20127人，离退休职工38646人。</w:t>
      </w:r>
    </w:p>
    <w:p>
      <w:pPr>
        <w:ind w:left="0" w:right="0" w:firstLine="560"/>
        <w:spacing w:before="450" w:after="450" w:line="312" w:lineRule="auto"/>
      </w:pPr>
      <w:r>
        <w:rPr>
          <w:rFonts w:ascii="宋体" w:hAnsi="宋体" w:eastAsia="宋体" w:cs="宋体"/>
          <w:color w:val="000"/>
          <w:sz w:val="28"/>
          <w:szCs w:val="28"/>
        </w:rPr>
        <w:t xml:space="preserve">一、积极应对挑战，区属国企发展再创新佳绩</w:t>
      </w:r>
    </w:p>
    <w:p>
      <w:pPr>
        <w:ind w:left="0" w:right="0" w:firstLine="560"/>
        <w:spacing w:before="450" w:after="450" w:line="312" w:lineRule="auto"/>
      </w:pPr>
      <w:r>
        <w:rPr>
          <w:rFonts w:ascii="宋体" w:hAnsi="宋体" w:eastAsia="宋体" w:cs="宋体"/>
          <w:color w:val="000"/>
          <w:sz w:val="28"/>
          <w:szCs w:val="28"/>
        </w:rPr>
        <w:t xml:space="preserve">各企业充分发挥主体作用，面对严峻的经济形势，积极开展经营活动，规范管理，挖潜增效，取得了良好的经营业绩；同时勇担重任，攻坚克难，全力以赴推进政府重点工程建设，积极履行社会责任，在功能街区建设、基础设施建设、旧城改造、服务民生、安全生产等方面做出了突出贡献。</w:t>
      </w:r>
    </w:p>
    <w:p>
      <w:pPr>
        <w:ind w:left="0" w:right="0" w:firstLine="560"/>
        <w:spacing w:before="450" w:after="450" w:line="312" w:lineRule="auto"/>
      </w:pPr>
      <w:r>
        <w:rPr>
          <w:rFonts w:ascii="宋体" w:hAnsi="宋体" w:eastAsia="宋体" w:cs="宋体"/>
          <w:color w:val="000"/>
          <w:sz w:val="28"/>
          <w:szCs w:val="28"/>
        </w:rPr>
        <w:t xml:space="preserve">（一）发挥骨干作用，稳步推进重点工程建设</w:t>
      </w:r>
    </w:p>
    <w:p>
      <w:pPr>
        <w:ind w:left="0" w:right="0" w:firstLine="560"/>
        <w:spacing w:before="450" w:after="450" w:line="312" w:lineRule="auto"/>
      </w:pPr>
      <w:r>
        <w:rPr>
          <w:rFonts w:ascii="宋体" w:hAnsi="宋体" w:eastAsia="宋体" w:cs="宋体"/>
          <w:color w:val="000"/>
          <w:sz w:val="28"/>
          <w:szCs w:val="28"/>
        </w:rPr>
        <w:t xml:space="preserve">2024，区国资委系统企业共承担市、区重点建设项目47项，总投资额超过1285亿元，涉及功能街区和文保区建设、保障房、小区危改、市政基础设施等项目。相关企业围绕拆迁、规划和资金等重点难题，创新工作模式，各项任务取得突破性进</w:t>
      </w:r>
    </w:p>
    <w:p>
      <w:pPr>
        <w:ind w:left="0" w:right="0" w:firstLine="560"/>
        <w:spacing w:before="450" w:after="450" w:line="312" w:lineRule="auto"/>
      </w:pPr>
      <w:r>
        <w:rPr>
          <w:rFonts w:ascii="宋体" w:hAnsi="宋体" w:eastAsia="宋体" w:cs="宋体"/>
          <w:color w:val="000"/>
          <w:sz w:val="28"/>
          <w:szCs w:val="28"/>
        </w:rPr>
        <w:t xml:space="preserve">2康。京都公司积极开展原创剧目的研发和商演，杂技作品《空竹》获得了全国杂技金菊奖。建成琉璃厂艺术廊桥，贯通了东、西琉璃厂的“商脉”和“文脉”；电子商务平台“琉璃厂文化商城”建设不断完善，传统国有文化资产活力得到切实提升。金融街集团旗下的首都电影院继续保持业界领先地位，单体影院收入全国第二，连锁影院建设进展顺利，广告业务规模持续扩大。</w:t>
      </w:r>
    </w:p>
    <w:p>
      <w:pPr>
        <w:ind w:left="0" w:right="0" w:firstLine="560"/>
        <w:spacing w:before="450" w:after="450" w:line="312" w:lineRule="auto"/>
      </w:pPr>
      <w:r>
        <w:rPr>
          <w:rFonts w:ascii="宋体" w:hAnsi="宋体" w:eastAsia="宋体" w:cs="宋体"/>
          <w:color w:val="000"/>
          <w:sz w:val="28"/>
          <w:szCs w:val="28"/>
        </w:rPr>
        <w:t xml:space="preserve">（三）提升生产能力，工业销售收入迈上新台阶</w:t>
      </w:r>
    </w:p>
    <w:p>
      <w:pPr>
        <w:ind w:left="0" w:right="0" w:firstLine="560"/>
        <w:spacing w:before="450" w:after="450" w:line="312" w:lineRule="auto"/>
      </w:pPr>
      <w:r>
        <w:rPr>
          <w:rFonts w:ascii="宋体" w:hAnsi="宋体" w:eastAsia="宋体" w:cs="宋体"/>
          <w:color w:val="000"/>
          <w:sz w:val="28"/>
          <w:szCs w:val="28"/>
        </w:rPr>
        <w:t xml:space="preserve">工业企业主动适应市场，妥善解决历史遗留问题。优势企业积极发挥领头羊作用，劣势企业努力扭转不利局面，企业经营取得较好成果。华方公司在理顺产权关系的同时，注重规范管理，优化资源配置，提高资产使用效率，所属工业企业全年实现主营业务收入9954万元，完成计划的153.8％；物业经营收入6436万元，完成计划的105.5％；实际完成利润总额19万元，超额完成控亏指标并实现了扭亏为盈。世纪金工公司围绕九大经营目标，落实六项重点工作，强主业、求突破、重人才、细管理、夯基础、惠职工，取得工业销售收入突破1.1亿、物业经营收入突破2800万元、利润突破1600万元的好成绩。所属科通继电器总厂全年共承担六项国防科研项目，为国家重点工程“天宫一号”、“神舟八号”成功配套，再度为国资系统乃至西城区增光添彩。</w:t>
      </w:r>
    </w:p>
    <w:p>
      <w:pPr>
        <w:ind w:left="0" w:right="0" w:firstLine="560"/>
        <w:spacing w:before="450" w:after="450" w:line="312" w:lineRule="auto"/>
      </w:pPr>
      <w:r>
        <w:rPr>
          <w:rFonts w:ascii="宋体" w:hAnsi="宋体" w:eastAsia="宋体" w:cs="宋体"/>
          <w:color w:val="000"/>
          <w:sz w:val="28"/>
          <w:szCs w:val="28"/>
        </w:rPr>
        <w:t xml:space="preserve">（四）完善体制机制，切实提高企业管理水平</w:t>
      </w:r>
    </w:p>
    <w:p>
      <w:pPr>
        <w:ind w:left="0" w:right="0" w:firstLine="560"/>
        <w:spacing w:before="450" w:after="450" w:line="312" w:lineRule="auto"/>
      </w:pPr>
      <w:r>
        <w:rPr>
          <w:rFonts w:ascii="宋体" w:hAnsi="宋体" w:eastAsia="宋体" w:cs="宋体"/>
          <w:color w:val="000"/>
          <w:sz w:val="28"/>
          <w:szCs w:val="28"/>
        </w:rPr>
        <w:t xml:space="preserve">面对竞争日益激烈的市场环境，各企业从制度建设入手，强化内控体系建设，规范工作流程，企业管理水平不断提高。金融街集团将风险管控与企业内审工作有机结合，围绕重要风险点开展审计工作，2024年被国家审计署评为2024-2024全国内审先进集体。金正公司创新融资平台资金管理模式，对项目贷款资金实施全方位监管，确保了政府重点建设项目资金的安全到位和高效运转。公司融资平台的资金管理模式获得北京市第26届企业现代化管理创新成果一等奖。天恒集团全面预算管理日趋成熟，在监控经营目标的实施进度、统筹安排企业资源、合理控制费用支出、提高经济效益等方面发挥了重要作用。广安控股公司重点加强全面预算管理、绩效管理制度的贯彻执行，并委托专业咨询机构编制公司组织管控体系及管理制度,顺利完成ISO管理体系认证第一阶段工作,经营管理效能显著提升。</w:t>
      </w:r>
    </w:p>
    <w:p>
      <w:pPr>
        <w:ind w:left="0" w:right="0" w:firstLine="560"/>
        <w:spacing w:before="450" w:after="450" w:line="312" w:lineRule="auto"/>
      </w:pPr>
      <w:r>
        <w:rPr>
          <w:rFonts w:ascii="宋体" w:hAnsi="宋体" w:eastAsia="宋体" w:cs="宋体"/>
          <w:color w:val="000"/>
          <w:sz w:val="28"/>
          <w:szCs w:val="28"/>
        </w:rPr>
        <w:t xml:space="preserve">（五）体现以人为本，企业与职工实现和谐发展</w:t>
      </w:r>
    </w:p>
    <w:p>
      <w:pPr>
        <w:ind w:left="0" w:right="0" w:firstLine="560"/>
        <w:spacing w:before="450" w:after="450" w:line="312" w:lineRule="auto"/>
      </w:pPr>
      <w:r>
        <w:rPr>
          <w:rFonts w:ascii="宋体" w:hAnsi="宋体" w:eastAsia="宋体" w:cs="宋体"/>
          <w:color w:val="000"/>
          <w:sz w:val="28"/>
          <w:szCs w:val="28"/>
        </w:rPr>
        <w:t xml:space="preserve">各企业高度重视职工队伍建设，投入大量人力、物力，采取多种措施开展培训，为员工素质提升创造条件，搭建平台；同时，按照“效率优先，兼顾公平”的原则，不断提高职工收入。华天集团、华利佳合、翔达公司、金源公司等商贸服务企业一线职工月人均收入同比实现两位数增长。张一元公司紧紧抓住职工普遍关注的工作岗位、福利保障、工资收入三大问题，突出人性化管理，尊重、关爱职工，职工队伍稳定性保持在98%，并获得了全国“劳动关系和谐企业”称号。新月公司积极参与政府就业和再就业工作，积极服务百姓和社会，不断提高出租车驾驶员福利水平，通过形式多样的宣传、教育，加深了出租车驾驶员对企业的认同与归属感，保证了安全行车和提供优质运营服务。国资公司在生活上服务老干部、政治上关心老干部，适时组织离退休老干部参观、学习、休养等活动，使老干部政治、生活待遇得到了良好的保障。金工公司挖掘现有资源潜力，积极把服务与“维稳”</w:t>
      </w:r>
    </w:p>
    <w:p>
      <w:pPr>
        <w:ind w:left="0" w:right="0" w:firstLine="560"/>
        <w:spacing w:before="450" w:after="450" w:line="312" w:lineRule="auto"/>
      </w:pPr>
      <w:r>
        <w:rPr>
          <w:rFonts w:ascii="宋体" w:hAnsi="宋体" w:eastAsia="宋体" w:cs="宋体"/>
          <w:color w:val="000"/>
          <w:sz w:val="28"/>
          <w:szCs w:val="28"/>
        </w:rPr>
        <w:t xml:space="preserve">6公司、华融基础设施公司已调出融资平台名单；天桥开发公司已全部还清贷款，不需要实质性整改；大投公司和金正公司正按照一般公司类贷款的要求进行整改。出台《北京市西城区国有及国有控股企业内部审计管理暂行办法》，督导企业按照规定更换中介机构，开展企业经营成果审计工作，以监督检查重点工程建设资金使用情况为抓手，不断规范企业内审工作，加强企业财务风险管控。采取多种方式推进企业总法律顾问制度建设试点工作(天恒集团、华兴新业公司为试点企业)，进一步完善了企业法律风险防范体系。</w:t>
      </w:r>
    </w:p>
    <w:p>
      <w:pPr>
        <w:ind w:left="0" w:right="0" w:firstLine="560"/>
        <w:spacing w:before="450" w:after="450" w:line="312" w:lineRule="auto"/>
      </w:pPr>
      <w:r>
        <w:rPr>
          <w:rFonts w:ascii="宋体" w:hAnsi="宋体" w:eastAsia="宋体" w:cs="宋体"/>
          <w:color w:val="000"/>
          <w:sz w:val="28"/>
          <w:szCs w:val="28"/>
        </w:rPr>
        <w:t xml:space="preserve">（五）不断完善企业法人治理</w:t>
      </w:r>
    </w:p>
    <w:p>
      <w:pPr>
        <w:ind w:left="0" w:right="0" w:firstLine="560"/>
        <w:spacing w:before="450" w:after="450" w:line="312" w:lineRule="auto"/>
      </w:pPr>
      <w:r>
        <w:rPr>
          <w:rFonts w:ascii="宋体" w:hAnsi="宋体" w:eastAsia="宋体" w:cs="宋体"/>
          <w:color w:val="000"/>
          <w:sz w:val="28"/>
          <w:szCs w:val="28"/>
        </w:rPr>
        <w:t xml:space="preserve">按照有关制度规定，完成了外部董事的履职考评工作。探索将外部董事制度引入国有参控股企业并开展试点工作，向世纪金工公司推荐外部董事，优化了国有参控股企业董事会结构。探索企业董事会专门委员会建设模式。加大对监事会监督检查成果的有效使用力度，促进了企业董事会和经营层的规范运作。初步建立了外部董事人才库，积极推进监事会人才库建设，2024更换董事13人、监事2人。召开外部董事工作座谈会和国有独资公司监事会工作会议，及时梳理工作思路，总结工作经验。开展董、监事联合培训，切实加强了国资委委派董、监事间的沟通交流，进一步提高了董、监事履职水平。</w:t>
      </w:r>
    </w:p>
    <w:p>
      <w:pPr>
        <w:ind w:left="0" w:right="0" w:firstLine="560"/>
        <w:spacing w:before="450" w:after="450" w:line="312" w:lineRule="auto"/>
      </w:pPr>
      <w:r>
        <w:rPr>
          <w:rFonts w:ascii="宋体" w:hAnsi="宋体" w:eastAsia="宋体" w:cs="宋体"/>
          <w:color w:val="000"/>
          <w:sz w:val="28"/>
          <w:szCs w:val="28"/>
        </w:rPr>
        <w:t xml:space="preserve">（六）稳步推进国有资本经营预算管理工作</w:t>
      </w:r>
    </w:p>
    <w:p>
      <w:pPr>
        <w:ind w:left="0" w:right="0" w:firstLine="560"/>
        <w:spacing w:before="450" w:after="450" w:line="312" w:lineRule="auto"/>
      </w:pPr>
      <w:r>
        <w:rPr>
          <w:rFonts w:ascii="宋体" w:hAnsi="宋体" w:eastAsia="宋体" w:cs="宋体"/>
          <w:color w:val="000"/>
          <w:sz w:val="28"/>
          <w:szCs w:val="28"/>
        </w:rPr>
        <w:t xml:space="preserve">在2024年试点的基础上，实现了国有资本经营预算全覆盖。编制完成了2024年、2024年国有资本经营预算建议草案，首次提交区人大审议并顺利通过。全面完成2024国有资本收益收缴工作。进一步完善了国有资本经营预算管理制度体系，出台了《西城区国有资本经营预算项目库管理暂行办法》，严把项目审核关，为规范预算支出项目管理、建立科学的预算支出决策程序奠定了基础。加强国有资本经营预算支出项目执行情况的监督检查，对预算支出项目的执行进行了规范，提高了预算资金的使用效率。国有资本经营预算工作的深入开展，有效支持了企业的改革发展，并在妥善解决历史遗留问题等方面起到了积极作用。</w:t>
      </w:r>
    </w:p>
    <w:p>
      <w:pPr>
        <w:ind w:left="0" w:right="0" w:firstLine="560"/>
        <w:spacing w:before="450" w:after="450" w:line="312" w:lineRule="auto"/>
      </w:pPr>
      <w:r>
        <w:rPr>
          <w:rFonts w:ascii="宋体" w:hAnsi="宋体" w:eastAsia="宋体" w:cs="宋体"/>
          <w:color w:val="000"/>
          <w:sz w:val="28"/>
          <w:szCs w:val="28"/>
        </w:rPr>
        <w:t xml:space="preserve">（七）着力维护企业和谐稳定</w:t>
      </w:r>
    </w:p>
    <w:p>
      <w:pPr>
        <w:ind w:left="0" w:right="0" w:firstLine="560"/>
        <w:spacing w:before="450" w:after="450" w:line="312" w:lineRule="auto"/>
      </w:pPr>
      <w:r>
        <w:rPr>
          <w:rFonts w:ascii="宋体" w:hAnsi="宋体" w:eastAsia="宋体" w:cs="宋体"/>
          <w:color w:val="000"/>
          <w:sz w:val="28"/>
          <w:szCs w:val="28"/>
        </w:rPr>
        <w:t xml:space="preserve">进一步加大维稳工作力度，确保企业生产经营的平稳有序和职工队伍的和谐稳定。严格执行信访工作制度，采取多项综合措施妥善处理解决来信来访问题，全年共办结信访事项35件，化解历史积案5件。高度重视企业安全生产工作，多次深入企业检查指导，开展形式多样的培训和宣传，确保了企业安全生产无事故并获得市级表彰。响应国家号召，为部队输送了2名区属企业优秀青年职工应征入伍。积极组织企业和干部职工参加慈善公益活动，2024系统公益捐款达460万元，充分体现了区属企业及干部职工积极奉献爱心、勇于承担社会责任的高尚情操和良好的精神风貌。</w:t>
      </w:r>
    </w:p>
    <w:p>
      <w:pPr>
        <w:ind w:left="0" w:right="0" w:firstLine="560"/>
        <w:spacing w:before="450" w:after="450" w:line="312" w:lineRule="auto"/>
      </w:pPr>
      <w:r>
        <w:rPr>
          <w:rFonts w:ascii="宋体" w:hAnsi="宋体" w:eastAsia="宋体" w:cs="宋体"/>
          <w:color w:val="000"/>
          <w:sz w:val="28"/>
          <w:szCs w:val="28"/>
        </w:rPr>
        <w:t xml:space="preserve">（八）切实提高机关服务效能</w:t>
      </w:r>
    </w:p>
    <w:p>
      <w:pPr>
        <w:ind w:left="0" w:right="0" w:firstLine="560"/>
        <w:spacing w:before="450" w:after="450" w:line="312" w:lineRule="auto"/>
      </w:pPr>
      <w:r>
        <w:rPr>
          <w:rFonts w:ascii="宋体" w:hAnsi="宋体" w:eastAsia="宋体" w:cs="宋体"/>
          <w:color w:val="000"/>
          <w:sz w:val="28"/>
          <w:szCs w:val="28"/>
        </w:rPr>
        <w:t xml:space="preserve">进一步转变工作作风，有效监管、高效服务，为企业营造良好的发展环境。全面落实领导干部和职能科室联系企业制度，及时掌握企业改革发展和经营管理情况；针对区属国有企业承担政府重点建设项目多、资金需求量大、责任大任务重的实际情况，区国资委主动靠前服务，通过加大协调力度、搭建融资平台、加</w:t>
      </w:r>
    </w:p>
    <w:p>
      <w:pPr>
        <w:ind w:left="0" w:right="0" w:firstLine="560"/>
        <w:spacing w:before="450" w:after="450" w:line="312" w:lineRule="auto"/>
      </w:pPr>
      <w:r>
        <w:rPr>
          <w:rFonts w:ascii="宋体" w:hAnsi="宋体" w:eastAsia="宋体" w:cs="宋体"/>
          <w:color w:val="000"/>
          <w:sz w:val="28"/>
          <w:szCs w:val="28"/>
        </w:rPr>
        <w:t xml:space="preserve">10育为抓手，通过开展《廉政准则》、“廉政文化进企业”展板宣传、参观反腐倡廉教育基地、纪委书记深入企业讲廉政专题党课、组织企业纪检书记培训班等活动，增强了教育的针对性和实效性，进一步强化了企业管理人员廉洁从业意识。</w:t>
      </w:r>
    </w:p>
    <w:p>
      <w:pPr>
        <w:ind w:left="0" w:right="0" w:firstLine="560"/>
        <w:spacing w:before="450" w:after="450" w:line="312" w:lineRule="auto"/>
      </w:pPr>
      <w:r>
        <w:rPr>
          <w:rFonts w:ascii="宋体" w:hAnsi="宋体" w:eastAsia="宋体" w:cs="宋体"/>
          <w:color w:val="000"/>
          <w:sz w:val="28"/>
          <w:szCs w:val="28"/>
        </w:rPr>
        <w:t xml:space="preserve">总之，一年来，区国资委系统各有关单位讲政治、顾大局，紧紧围绕全区中心工作，克服困难，勇于奉献，出色地完成了各项工作任务，在服务区域经济社会发展方面发挥了重要作用，在实现国有资产保值增值和促进社会和谐稳定等方面做出了突出贡献。据不完全统计，全年系统各企业共获得各类奖励243项，其中市级以上先进集体、先进个人等各类荣誉称号和奖励212项。值得一提的是，在系统内企业的全力配合下，圆满完成了市政府重点任务“629”工程的拆迁工作，并获得了工程总指挥部颁发的房屋征收工作“工程配合奖”。我们的工作得到了广泛的认可，这些成绩的取得来之不易，凝聚了大家的智慧，也凝聚了全系统干部职工的心血。在此，我代表区国资委对各单位领导及系统内广大职工表示衷心的感谢！</w:t>
      </w:r>
    </w:p>
    <w:p>
      <w:pPr>
        <w:ind w:left="0" w:right="0" w:firstLine="560"/>
        <w:spacing w:before="450" w:after="450" w:line="312" w:lineRule="auto"/>
      </w:pPr>
      <w:r>
        <w:rPr>
          <w:rFonts w:ascii="宋体" w:hAnsi="宋体" w:eastAsia="宋体" w:cs="宋体"/>
          <w:color w:val="000"/>
          <w:sz w:val="28"/>
          <w:szCs w:val="28"/>
        </w:rPr>
        <w:t xml:space="preserve">尽管我们取得了很大成绩，但也要清醒认识到工作中还存在一些问题和不足，主要表现在以下四个方面：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国有资产布局结构优化、产业转型升级等方面还有很大空间，系统内资源整合力度和企业间协同合作力度尚需进一步加大；二是部分企业资产负债率偏高（尤其是承担政府重点项目建设任务的企业和部分工业企业），成本费用压力较大，在风险管控、成本核算等方面还有待加强，精细化管理水平有待提高；三是高端经营管理专业人才、高级专业技术人才相对缺乏，全系统尚未形成有效的人才优势，人才培养和引进的力度有待进一步加大；四是企业历史遗留问题较多，涉及面较广，部分企业生存困难，发展缓慢，离退休职工队伍庞大，维稳工作面临很大挑战。这些问题需要我们高度重视，并在今后的工作中深入研究，逐步解决。</w:t>
      </w:r>
    </w:p>
    <w:p>
      <w:pPr>
        <w:ind w:left="0" w:right="0" w:firstLine="560"/>
        <w:spacing w:before="450" w:after="450" w:line="312" w:lineRule="auto"/>
      </w:pPr>
      <w:r>
        <w:rPr>
          <w:rFonts w:ascii="黑体" w:hAnsi="黑体" w:eastAsia="黑体" w:cs="黑体"/>
          <w:color w:val="000000"/>
          <w:sz w:val="36"/>
          <w:szCs w:val="36"/>
          <w:b w:val="1"/>
          <w:bCs w:val="1"/>
        </w:rPr>
        <w:t xml:space="preserve">第三篇：西城区国资委2024年工作总结</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区国资委系统在区委区政府的正确领导下，以“促进国资监管再上新水平，推动国企发展再上新台阶”为目标，着力做好“服务企业改革发展稳定，服务上级重大经济决策，服务区域经济社会发展”，国资监管和国企发展取得新进展，国有经济呈现良好发展态势。</w:t>
      </w:r>
    </w:p>
    <w:p>
      <w:pPr>
        <w:ind w:left="0" w:right="0" w:firstLine="560"/>
        <w:spacing w:before="450" w:after="450" w:line="312" w:lineRule="auto"/>
      </w:pPr>
      <w:r>
        <w:rPr>
          <w:rFonts w:ascii="宋体" w:hAnsi="宋体" w:eastAsia="宋体" w:cs="宋体"/>
          <w:color w:val="000"/>
          <w:sz w:val="28"/>
          <w:szCs w:val="28"/>
        </w:rPr>
        <w:t xml:space="preserve">一、发挥国企主体作用，积极促进区域经济社会发展</w:t>
      </w:r>
    </w:p>
    <w:p>
      <w:pPr>
        <w:ind w:left="0" w:right="0" w:firstLine="560"/>
        <w:spacing w:before="450" w:after="450" w:line="312" w:lineRule="auto"/>
      </w:pPr>
      <w:r>
        <w:rPr>
          <w:rFonts w:ascii="宋体" w:hAnsi="宋体" w:eastAsia="宋体" w:cs="宋体"/>
          <w:color w:val="000"/>
          <w:sz w:val="28"/>
          <w:szCs w:val="28"/>
        </w:rPr>
        <w:t xml:space="preserve">（一）积极应对复杂形势，区属国有经济实现平稳增长 区属国有企业积极抢抓市场机遇，科学应对各种困难和挑战，生产经营保持平稳增长态势。截至2024年底，区国资委系统所辖国有及参控股企业248户，直接监管企业14家，所属企业资产总额1987.3亿元，同比增长12.7%；负债总额1449.1亿元，同比增长12.9%；所有者权益总额538.1亿元，同比增长12.2%；实现营业收入477.8亿元，同比增长54.1%；实现利润总额63.4亿元，同比增长56.9%；实现归属于母公司净利润16.8亿元，同比增长50%；缴纳税金46.6亿元。</w:t>
      </w:r>
    </w:p>
    <w:p>
      <w:pPr>
        <w:ind w:left="0" w:right="0" w:firstLine="560"/>
        <w:spacing w:before="450" w:after="450" w:line="312" w:lineRule="auto"/>
      </w:pPr>
      <w:r>
        <w:rPr>
          <w:rFonts w:ascii="宋体" w:hAnsi="宋体" w:eastAsia="宋体" w:cs="宋体"/>
          <w:color w:val="000"/>
          <w:sz w:val="28"/>
          <w:szCs w:val="28"/>
        </w:rPr>
        <w:t xml:space="preserve">（二）落实区域发展规划，全力推进重点工程建设  2024年，区国资委系统企业承担了46项政府重点建设任务，项目总投资额1361亿元。金融街集团、天恒集团、广安控股公司、宣房投公司等企业主动融入区域发展，全力推进项目建设，一级开发或腾退工作拆迁比例达到71%，累计开复工面积205万平方米，预售签约面积9万平方米，为我区城市建设发展做出了贡献。</w:t>
      </w:r>
    </w:p>
    <w:p>
      <w:pPr>
        <w:ind w:left="0" w:right="0" w:firstLine="560"/>
        <w:spacing w:before="450" w:after="450" w:line="312" w:lineRule="auto"/>
      </w:pPr>
      <w:r>
        <w:rPr>
          <w:rFonts w:ascii="宋体" w:hAnsi="宋体" w:eastAsia="宋体" w:cs="宋体"/>
          <w:color w:val="000"/>
          <w:sz w:val="28"/>
          <w:szCs w:val="28"/>
        </w:rPr>
        <w:t xml:space="preserve">功能街区建设进展顺利。金融街拓展项目全面推进，月坛南街项目顺利入市并启动二级开发施工，丰盛项目拆迁率达到90%以上。天桥演艺区的规划建设取得突破性进展，确定了天 桥演艺区整体城市规划方案，并启动了剧场运营管理前期筹备工作。注重文保区工程文化品质的提升，积极推进“大栅栏-北京坊”项目建设和杨梅竹斜街精品示范工程。什刹海文保区项目成为目前北京市文保区项目中唯一具备规划、国土意见复函以及立项、环评批复的试点项目；白塔寺药店降层项目已签订补偿协议。</w:t>
      </w:r>
    </w:p>
    <w:p>
      <w:pPr>
        <w:ind w:left="0" w:right="0" w:firstLine="560"/>
        <w:spacing w:before="450" w:after="450" w:line="312" w:lineRule="auto"/>
      </w:pPr>
      <w:r>
        <w:rPr>
          <w:rFonts w:ascii="宋体" w:hAnsi="宋体" w:eastAsia="宋体" w:cs="宋体"/>
          <w:color w:val="000"/>
          <w:sz w:val="28"/>
          <w:szCs w:val="28"/>
        </w:rPr>
        <w:t xml:space="preserve">民生工程与基础设施建设有序实施。保障房建设任务全面展开（建筑面积达400万平米）。大兴海户、丰台南苑、石景山酱菜厂等项目探索采取社会化模式运作，房山长阳项目在全市同批次保障房中第一家取得经适房预售证，丰台张仪村项目完成结构封顶，昌平回龙观、大兴旧宫项目进展顺利。积极推进平房翻建、雨污水户线改造、老旧电线改造、房屋排险拆迁征收腾退等23项政府民生工程任务，桃园官园项目拆迁取得突破性进展，太平街二期、地铁七号线、前门西河沿街、北纬路、槐柏树后街等代建市政工程逐步实施。</w:t>
      </w:r>
    </w:p>
    <w:p>
      <w:pPr>
        <w:ind w:left="0" w:right="0" w:firstLine="560"/>
        <w:spacing w:before="450" w:after="450" w:line="312" w:lineRule="auto"/>
      </w:pPr>
      <w:r>
        <w:rPr>
          <w:rFonts w:ascii="宋体" w:hAnsi="宋体" w:eastAsia="宋体" w:cs="宋体"/>
          <w:color w:val="000"/>
          <w:sz w:val="28"/>
          <w:szCs w:val="28"/>
        </w:rPr>
        <w:t xml:space="preserve">（三）创新经营管理模式，不断提升企业发展质量</w:t>
      </w:r>
    </w:p>
    <w:p>
      <w:pPr>
        <w:ind w:left="0" w:right="0" w:firstLine="560"/>
        <w:spacing w:before="450" w:after="450" w:line="312" w:lineRule="auto"/>
      </w:pPr>
      <w:r>
        <w:rPr>
          <w:rFonts w:ascii="宋体" w:hAnsi="宋体" w:eastAsia="宋体" w:cs="宋体"/>
          <w:color w:val="000"/>
          <w:sz w:val="28"/>
          <w:szCs w:val="28"/>
        </w:rPr>
        <w:t xml:space="preserve">不断提升品牌价值。金融街集团成功举办金融街建设二十周年系列纪念活动，完成品牌规划和品牌视觉识别设计与发布（经评估金融街品牌价值408亿元）；华远公司加大资本运作探索力度，通过发起设立红塔红土基金公司、重组西拓担保公司、改组成立华远资产管理公司等工作，着力构建集团新的金融服务体系；金正公司先后组建小额贷款公司、资产管理公司，进一步完善金融产业链条，丰富金融服务产品；华兴新业公司因势利导、突出主题，强化旗下主题型商企品牌建设；华利佳合公司打造文化主题酒店，主营业态实现新发展，品牌实力快速提升；京都公司加大演艺、剧场院线和会馆品牌建设力度，影视舞台作品和庙会、杂技、京剧均取得较好社会反响；张一 元公司打造中国茉莉花茶领导品牌初见成效，销售额和利润均超出同期水平；世纪金工所属科通继电器总厂的主导产品为“神舟九号”与“天宫一号”的成功交会对接做出贡献，销售收入和利润再创新高；金源公司牛街清真超市单店年销售突破一亿元，清真特色品牌效益突显。</w:t>
      </w:r>
    </w:p>
    <w:p>
      <w:pPr>
        <w:ind w:left="0" w:right="0" w:firstLine="560"/>
        <w:spacing w:before="450" w:after="450" w:line="312" w:lineRule="auto"/>
      </w:pPr>
      <w:r>
        <w:rPr>
          <w:rFonts w:ascii="宋体" w:hAnsi="宋体" w:eastAsia="宋体" w:cs="宋体"/>
          <w:color w:val="000"/>
          <w:sz w:val="28"/>
          <w:szCs w:val="28"/>
        </w:rPr>
        <w:t xml:space="preserve">积极创新营销策略。各房地产企业深入挖掘商业地产优势，不断创新营销手段，积极推进土地储备，加大外埠项目开发销售力度，保持了较好的发展势头。华方公司以雕漆项目为抓手打造文化创意板块；华利佳合、贯通公司根据市场变化适时调整房价，酒店销售额大幅增长；菜百公司不断加强自主品牌的研发设计，完善贵金属投资产业链条，销售额突破124.5亿元；翔达公司通过引入团购、开发旅游市场等方式拓宽餐饮服务业营销途径；华天集团、张一元公司、金象复兴大药房等企业通过开展连锁经营、借力电子商务、尝试网络销售等多种方式加大市场营销和宣传推广力度，经营规模日渐壮大，企业影响力和竞争力不断提高。</w:t>
      </w:r>
    </w:p>
    <w:p>
      <w:pPr>
        <w:ind w:left="0" w:right="0" w:firstLine="560"/>
        <w:spacing w:before="450" w:after="450" w:line="312" w:lineRule="auto"/>
      </w:pPr>
      <w:r>
        <w:rPr>
          <w:rFonts w:ascii="宋体" w:hAnsi="宋体" w:eastAsia="宋体" w:cs="宋体"/>
          <w:color w:val="000"/>
          <w:sz w:val="28"/>
          <w:szCs w:val="28"/>
        </w:rPr>
        <w:t xml:space="preserve">稳步推进科学管理。不断推进规范化、精细化、信息化建设，企业管理现代化水平明显提升。金融街集团完成全面风险管理体系的搭建，并尝试开展了保险公司、文化公司的效益审计；天恒集团编制2024－2024年全面预算报告，进一步巩固了全面预算管理在企业经营管理中的核心指导作用；华天集团、贯通公司标准化管理更加完善；广安控股、菜百、张一元等多家企业积极利用ERP系统，有效提升管理信息化水平。</w:t>
      </w:r>
    </w:p>
    <w:p>
      <w:pPr>
        <w:ind w:left="0" w:right="0" w:firstLine="560"/>
        <w:spacing w:before="450" w:after="450" w:line="312" w:lineRule="auto"/>
      </w:pPr>
      <w:r>
        <w:rPr>
          <w:rFonts w:ascii="宋体" w:hAnsi="宋体" w:eastAsia="宋体" w:cs="宋体"/>
          <w:color w:val="000"/>
          <w:sz w:val="28"/>
          <w:szCs w:val="28"/>
        </w:rPr>
        <w:t xml:space="preserve">另外，各企业突出人性化管理，通过上调工资、强化培训、走访慰问，积极为职工办实事、解难事，保持了职工队伍的稳定，激发了广大职工爱企爱岗的工作热情。国资公司认真落实老干部各项待遇；金工公司不断优化离退休职工的管理和服 务，“维稳”实现非正常越级访“零”指标。各企业积极履行社会责任，扶贫济困，热心公益，2024系统公益捐款达1105.4万元，充分体现了区属企业及干部职工积极奉献爱心、勇于承担社会责任的高尚情操和良好的精神风貌。</w:t>
      </w:r>
    </w:p>
    <w:p>
      <w:pPr>
        <w:ind w:left="0" w:right="0" w:firstLine="560"/>
        <w:spacing w:before="450" w:after="450" w:line="312" w:lineRule="auto"/>
      </w:pPr>
      <w:r>
        <w:rPr>
          <w:rFonts w:ascii="宋体" w:hAnsi="宋体" w:eastAsia="宋体" w:cs="宋体"/>
          <w:color w:val="000"/>
          <w:sz w:val="28"/>
          <w:szCs w:val="28"/>
        </w:rPr>
        <w:t xml:space="preserve">二、完善国资监管体系，国资监管效能进一步提升 投融资工作不断创新。北京金融街资本运营中心挂牌成立并正式运营。区属企业积极通过多种渠道筹集低成本资金，全年共融资197.9亿元，其中间接融资（银行贷款）125.9亿元，直接融资（包括企业债、特定资产收益权信托、保险资金债权投资计划等）72亿元，为重点项目建设和企业改革发展提供了资金保障。</w:t>
      </w:r>
    </w:p>
    <w:p>
      <w:pPr>
        <w:ind w:left="0" w:right="0" w:firstLine="560"/>
        <w:spacing w:before="450" w:after="450" w:line="312" w:lineRule="auto"/>
      </w:pPr>
      <w:r>
        <w:rPr>
          <w:rFonts w:ascii="宋体" w:hAnsi="宋体" w:eastAsia="宋体" w:cs="宋体"/>
          <w:color w:val="000"/>
          <w:sz w:val="28"/>
          <w:szCs w:val="28"/>
        </w:rPr>
        <w:t xml:space="preserve">产权管理不断规范。对华天、菜百、张一元等拟上市公司进行摸底调查，指导华天集团完成改制重组方案和聚德华天重组上市方案。全面推进企业不动产信息数据库建设，对所属企业持有房产、名人字画等资产情况进行普查，统计汇总了相关企业无证房屋情况，为加强产权管理奠定了基础。调整广安控股公司、京都公司的产权及管理关系，明确了7家国有参控股企业作为金正公司的重要子企业，进一步规范股权管理模式。推进区属企业实物资产转让工作，探索文保区改造资产划转新模式。</w:t>
      </w:r>
    </w:p>
    <w:p>
      <w:pPr>
        <w:ind w:left="0" w:right="0" w:firstLine="560"/>
        <w:spacing w:before="450" w:after="450" w:line="312" w:lineRule="auto"/>
      </w:pPr>
      <w:r>
        <w:rPr>
          <w:rFonts w:ascii="宋体" w:hAnsi="宋体" w:eastAsia="宋体" w:cs="宋体"/>
          <w:color w:val="000"/>
          <w:sz w:val="28"/>
          <w:szCs w:val="28"/>
        </w:rPr>
        <w:t xml:space="preserve">国有资本经营预算不断完善。2024实现国有资本收益9313.3万元，支出7650万元，主要用于支持企业发展投资、文化创意产业、“老字号”企业和金融服务业发展等。对各支出项目预算执行情况进行监督检查，组织开展项目后评价工作，编制完成2024国有资本经营预算建议草案。完成西城区国资委项目库管理系统建设，实现了预算项目申报、审核、推荐、监管和评价的全方位管理。董监事会建设不断强化。推进制度建设，规范董监事会换届工作，建立董事会报告制度，听取金融街集团、华远集团和广安控股公司2024董事会工作报告。加大对外部董事和外派监事的管理力度，通过开展履职评议、分层分类培训、组织座谈研讨等方式，不断提高董事和监事的工作水平。</w:t>
      </w:r>
    </w:p>
    <w:p>
      <w:pPr>
        <w:ind w:left="0" w:right="0" w:firstLine="560"/>
        <w:spacing w:before="450" w:after="450" w:line="312" w:lineRule="auto"/>
      </w:pPr>
      <w:r>
        <w:rPr>
          <w:rFonts w:ascii="宋体" w:hAnsi="宋体" w:eastAsia="宋体" w:cs="宋体"/>
          <w:color w:val="000"/>
          <w:sz w:val="28"/>
          <w:szCs w:val="28"/>
        </w:rPr>
        <w:t xml:space="preserve">风险防控能力不断提升。加强财务预、决算管理和财务状况动态监测分析等，实现了2024全区国有企业财务决算全口径、全级次上报，建立“报表审核制度”，进一步健全统计评价工作体系。在天恒集团和华兴新业公司开展总法律顾问制度试点，举办法律专题培训，初步建立企业法律人才储备库。严格执行重大事项管理办法，加大重点项目融资的监督管理力度。定期召开季度分析会，把握企业经济运行态势，及时警示经营风险。</w:t>
      </w:r>
    </w:p>
    <w:p>
      <w:pPr>
        <w:ind w:left="0" w:right="0" w:firstLine="560"/>
        <w:spacing w:before="450" w:after="450" w:line="312" w:lineRule="auto"/>
      </w:pPr>
      <w:r>
        <w:rPr>
          <w:rFonts w:ascii="宋体" w:hAnsi="宋体" w:eastAsia="宋体" w:cs="宋体"/>
          <w:color w:val="000"/>
          <w:sz w:val="28"/>
          <w:szCs w:val="28"/>
        </w:rPr>
        <w:t xml:space="preserve">开放合作力度不断加大。鼓励具备条件的企业稳步实施“走出去”战略，支持企业加大与央企、市企及全国各地国有企业的合作力度。与哈尔滨市国资委签订战略合作协议，促成金融街物业公司与哈尔滨投资集团签订合作意向书。支持金融街资本运营中心与多家中央金融企业开展投融资合作，金融街集团、华远集团、天恒集团等企业外埠投资合作成效显著。</w:t>
      </w:r>
    </w:p>
    <w:p>
      <w:pPr>
        <w:ind w:left="0" w:right="0" w:firstLine="560"/>
        <w:spacing w:before="450" w:after="450" w:line="312" w:lineRule="auto"/>
      </w:pPr>
      <w:r>
        <w:rPr>
          <w:rFonts w:ascii="宋体" w:hAnsi="宋体" w:eastAsia="宋体" w:cs="宋体"/>
          <w:color w:val="000"/>
          <w:sz w:val="28"/>
          <w:szCs w:val="28"/>
        </w:rPr>
        <w:t xml:space="preserve">机关服务效能不断提升。根据新“三定”方案，顺利完成科室调整、副科竞聘及科员调配等工作。坚持深入基层调研，主动靠前服务，落实领导干部联系企业制度，提高办文办会效率。帮助企业排忧解难，为企业申请各类专项资金3亿多元，为企业177处无证房屋出具证明，开展各类培训33次。高度重视信息宣传，全年上报动态信息176条，各类报刊杂志及《西城信息》共刊发采用86篇，全年编辑发行《西城国资》13期。全面改版西城区国资委政务门户网站，充分展示了区国资系统 工作成果与良好形象。</w:t>
      </w:r>
    </w:p>
    <w:p>
      <w:pPr>
        <w:ind w:left="0" w:right="0" w:firstLine="560"/>
        <w:spacing w:before="450" w:after="450" w:line="312" w:lineRule="auto"/>
      </w:pPr>
      <w:r>
        <w:rPr>
          <w:rFonts w:ascii="宋体" w:hAnsi="宋体" w:eastAsia="宋体" w:cs="宋体"/>
          <w:color w:val="000"/>
          <w:sz w:val="28"/>
          <w:szCs w:val="28"/>
        </w:rPr>
        <w:t xml:space="preserve">三、服务改革发展大局，企业党建进一步加强</w:t>
      </w:r>
    </w:p>
    <w:p>
      <w:pPr>
        <w:ind w:left="0" w:right="0" w:firstLine="560"/>
        <w:spacing w:before="450" w:after="450" w:line="312" w:lineRule="auto"/>
      </w:pPr>
      <w:r>
        <w:rPr>
          <w:rFonts w:ascii="宋体" w:hAnsi="宋体" w:eastAsia="宋体" w:cs="宋体"/>
          <w:color w:val="000"/>
          <w:sz w:val="28"/>
          <w:szCs w:val="28"/>
        </w:rPr>
        <w:t xml:space="preserve">积极推进“英才工程”，人才建设不断深化。明晰管理权责，初步形成企业领导人员管理办法和实施细则，进一步规范企业领导人员管理。建立领导力胜任特征素质模型，开展全系统优秀人才选拔测评工作（共129人完成全部测评）。首次以“经营管理创新”和“中华老字号的传承与发展”为主题，顺利完成赴德培训和赴台考察任务。抓好企业领导班子建设，完成7名企业领导人员的职务调整工作，特色开展企业领导班子民主生活会、述职述廉、民主测评等工作，客观了解了企业领导班子的履职情况。</w:t>
      </w:r>
    </w:p>
    <w:p>
      <w:pPr>
        <w:ind w:left="0" w:right="0" w:firstLine="560"/>
        <w:spacing w:before="450" w:after="450" w:line="312" w:lineRule="auto"/>
      </w:pPr>
      <w:r>
        <w:rPr>
          <w:rFonts w:ascii="宋体" w:hAnsi="宋体" w:eastAsia="宋体" w:cs="宋体"/>
          <w:color w:val="000"/>
          <w:sz w:val="28"/>
          <w:szCs w:val="28"/>
        </w:rPr>
        <w:t xml:space="preserve">巩固创先争优成果，企业党建不断加强。全系统认真开展各种形式的十八大精神学习活动，特邀市委十八大精神宣讲团作专题报告。全面总结三年来国资系统开展“创先争优”活动的成功经验，并进行表彰与经验交流。紧密围绕“基层组织建设年”活动，提升企业党建科学化水平，完成381个企业党组织分类定级和晋位升级工作。组织开展优秀党建创新项目评比、学习型党组织示范点、品牌活动申报等系列工作，有效增强了党组织的凝聚力和影响力。</w:t>
      </w:r>
    </w:p>
    <w:p>
      <w:pPr>
        <w:ind w:left="0" w:right="0" w:firstLine="560"/>
        <w:spacing w:before="450" w:after="450" w:line="312" w:lineRule="auto"/>
      </w:pPr>
      <w:r>
        <w:rPr>
          <w:rFonts w:ascii="宋体" w:hAnsi="宋体" w:eastAsia="宋体" w:cs="宋体"/>
          <w:color w:val="000"/>
          <w:sz w:val="28"/>
          <w:szCs w:val="28"/>
        </w:rPr>
        <w:t xml:space="preserve">实施权力公开运行，廉政建设常抓不懈。严格做好行政权力公开透明工作，梳理上报17项行政权力。认真开展基层党组织党务公开专项检查工作，全系统通过各种形式进行党务公开946次。切实做好防止利益冲突试点工作，制定并下发《西城区国资委“防止利益冲突三项制度”的实施方案》。建立企业纪检干部信息库，举办“国有企业职务犯罪预防与效能监察实务高级研修班”，提升纪检监察干部的专业素质。</w:t>
      </w:r>
    </w:p>
    <w:p>
      <w:pPr>
        <w:ind w:left="0" w:right="0" w:firstLine="560"/>
        <w:spacing w:before="450" w:after="450" w:line="312" w:lineRule="auto"/>
      </w:pPr>
      <w:r>
        <w:rPr>
          <w:rFonts w:ascii="宋体" w:hAnsi="宋体" w:eastAsia="宋体" w:cs="宋体"/>
          <w:color w:val="000"/>
          <w:sz w:val="28"/>
          <w:szCs w:val="28"/>
        </w:rPr>
        <w:t xml:space="preserve">营造和谐稳定氛围，维稳机制不断完善。将安全生产、信访维稳与企业日常经营管理相结合，与企业健康和谐发展相统一，多次深入基层检查指导安全生产工作，采取综合措施积极解决信访事项和化解矛盾纠纷。全年组织召开信访专题会议7次，全年共办结信访事项18件。企业安全生产工作获得市级表彰，系统维稳工作机制经受住了“涉日维稳”、“十八大”服务保障任务的考验。</w:t>
      </w:r>
    </w:p>
    <w:p>
      <w:pPr>
        <w:ind w:left="0" w:right="0" w:firstLine="560"/>
        <w:spacing w:before="450" w:after="450" w:line="312" w:lineRule="auto"/>
      </w:pPr>
      <w:r>
        <w:rPr>
          <w:rFonts w:ascii="宋体" w:hAnsi="宋体" w:eastAsia="宋体" w:cs="宋体"/>
          <w:color w:val="000"/>
          <w:sz w:val="28"/>
          <w:szCs w:val="28"/>
        </w:rPr>
        <w:t xml:space="preserve">2024年大事多、难点多、责任重、压力大。各企业充分发扬“敢于担当、敢于碰硬、敢于创新”的精神，积极应对宏观经济下行、房地产调控、货币政策趋紧、成本费用上涨等诸多挑战与压力，攻坚克难、锐意进取，圆满完成了各项工作任务，为促进区域经济社会发展做出了突出贡献。在此，我代表区国资委对各企业领导及系统内广大职工表示衷心的感谢！</w:t>
      </w:r>
    </w:p>
    <w:p>
      <w:pPr>
        <w:ind w:left="0" w:right="0" w:firstLine="560"/>
        <w:spacing w:before="450" w:after="450" w:line="312" w:lineRule="auto"/>
      </w:pPr>
      <w:r>
        <w:rPr>
          <w:rFonts w:ascii="宋体" w:hAnsi="宋体" w:eastAsia="宋体" w:cs="宋体"/>
          <w:color w:val="000"/>
          <w:sz w:val="28"/>
          <w:szCs w:val="28"/>
        </w:rPr>
        <w:t xml:space="preserve">存在的问题、不足及面临的挑战：一是政府重点建设项目任务艰巨，资金需求量大、审批手续繁琐，部分企业资产负债率偏高，经营风险加大；二是国有资本运营水平仍有待提高，各企业净资产收益率、总资产报酬率、成本费用利润率差别很大，有的企业还有很大的提升空间；三是企业人才队伍建设不均衡，人才工作的专业化、职业化和科学化水平有待进一步提高；四是企业历史遗留问题较多，涉及面较广，部分企业生存困难，离退休职工队伍庞大，维稳工作依然面临很大挑战。</w:t>
      </w:r>
    </w:p>
    <w:p>
      <w:pPr>
        <w:ind w:left="0" w:right="0" w:firstLine="560"/>
        <w:spacing w:before="450" w:after="450" w:line="312" w:lineRule="auto"/>
      </w:pPr>
      <w:r>
        <w:rPr>
          <w:rFonts w:ascii="黑体" w:hAnsi="黑体" w:eastAsia="黑体" w:cs="黑体"/>
          <w:color w:val="000000"/>
          <w:sz w:val="36"/>
          <w:szCs w:val="36"/>
          <w:b w:val="1"/>
          <w:bCs w:val="1"/>
        </w:rPr>
        <w:t xml:space="preserve">第四篇：西城区国资委2024年工作总结（定稿）</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是“十二五”规划开局之年，也是行政区划调整后推进融合、深化改革的关键之年。区国资委按照区委、区政府的统一部署，统筹协调，扎实推进，在促进融合、加强监管、改革创新、和谐发展、优化服务等方面取得了新的进展，国资监管开创新局面，国企发展再创新佳绩。</w:t>
      </w:r>
    </w:p>
    <w:p>
      <w:pPr>
        <w:ind w:left="0" w:right="0" w:firstLine="560"/>
        <w:spacing w:before="450" w:after="450" w:line="312" w:lineRule="auto"/>
      </w:pPr>
      <w:r>
        <w:rPr>
          <w:rFonts w:ascii="宋体" w:hAnsi="宋体" w:eastAsia="宋体" w:cs="宋体"/>
          <w:color w:val="000"/>
          <w:sz w:val="28"/>
          <w:szCs w:val="28"/>
        </w:rPr>
        <w:t xml:space="preserve">截止到2024年末，区国资委系统所辖三级以上企业231家，直接监管企业14家，企业资产总额1702.2亿元，同比增长17.2%；所有者权益522.7亿元，同比增长23%；实现营业收入310亿元，同比增长24.6%；利税总额91.3亿元，同比增长10.4%。职工人数为58773人，其中在岗职工20127人，离退休职工38646人。</w:t>
      </w:r>
    </w:p>
    <w:p>
      <w:pPr>
        <w:ind w:left="0" w:right="0" w:firstLine="560"/>
        <w:spacing w:before="450" w:after="450" w:line="312" w:lineRule="auto"/>
      </w:pPr>
      <w:r>
        <w:rPr>
          <w:rFonts w:ascii="宋体" w:hAnsi="宋体" w:eastAsia="宋体" w:cs="宋体"/>
          <w:color w:val="000"/>
          <w:sz w:val="28"/>
          <w:szCs w:val="28"/>
        </w:rPr>
        <w:t xml:space="preserve">一、积极应对挑战，区属国企发展再创新佳绩</w:t>
      </w:r>
    </w:p>
    <w:p>
      <w:pPr>
        <w:ind w:left="0" w:right="0" w:firstLine="560"/>
        <w:spacing w:before="450" w:after="450" w:line="312" w:lineRule="auto"/>
      </w:pPr>
      <w:r>
        <w:rPr>
          <w:rFonts w:ascii="宋体" w:hAnsi="宋体" w:eastAsia="宋体" w:cs="宋体"/>
          <w:color w:val="000"/>
          <w:sz w:val="28"/>
          <w:szCs w:val="28"/>
        </w:rPr>
        <w:t xml:space="preserve">各企业充分发挥主体作用，面对严峻的经济形势，积极开展经营活动，规范管理，挖潜增效，取得了良好的经营业绩；同时勇担重任，攻坚克难，全力以赴推进政府重点工程建设，积极履行社会责任，在功能街区建设、基础设施建设、旧城改造、服务民生、安全生产等方面做出了突出贡献。</w:t>
      </w:r>
    </w:p>
    <w:p>
      <w:pPr>
        <w:ind w:left="0" w:right="0" w:firstLine="560"/>
        <w:spacing w:before="450" w:after="450" w:line="312" w:lineRule="auto"/>
      </w:pPr>
      <w:r>
        <w:rPr>
          <w:rFonts w:ascii="宋体" w:hAnsi="宋体" w:eastAsia="宋体" w:cs="宋体"/>
          <w:color w:val="000"/>
          <w:sz w:val="28"/>
          <w:szCs w:val="28"/>
        </w:rPr>
        <w:t xml:space="preserve">（一）发挥骨干作用，稳步推进重点工程建设</w:t>
      </w:r>
    </w:p>
    <w:p>
      <w:pPr>
        <w:ind w:left="0" w:right="0" w:firstLine="560"/>
        <w:spacing w:before="450" w:after="450" w:line="312" w:lineRule="auto"/>
      </w:pPr>
      <w:r>
        <w:rPr>
          <w:rFonts w:ascii="宋体" w:hAnsi="宋体" w:eastAsia="宋体" w:cs="宋体"/>
          <w:color w:val="000"/>
          <w:sz w:val="28"/>
          <w:szCs w:val="28"/>
        </w:rPr>
        <w:t xml:space="preserve">2024，区国资委系统企业共承担市、区重点建设项目47项，总投资额超过1285亿元，涉及功能街区和文保区建设、保障房、小区危改、市政基础设施等项目。相关企业围绕拆迁、2分整合中医资源，打造金象医馆品牌弘扬中医国粹，服务百姓健康。京都公司积极开展原创剧目的研发和商演，杂技作品《空竹》获得了全国杂技金菊奖。建成琉璃厂艺术廊桥，贯通了东、西琉璃厂的“商脉”和“文脉”；电子商务平台“琉璃厂文化商城”建设不断完善，传统国有文化资产活力得到切实提升。金融街集团旗下的首都电影院继续保持业界领先地位，单体影院收入全国第二，连锁影院建设进展顺利，广告业务规模持续扩大。</w:t>
      </w:r>
    </w:p>
    <w:p>
      <w:pPr>
        <w:ind w:left="0" w:right="0" w:firstLine="560"/>
        <w:spacing w:before="450" w:after="450" w:line="312" w:lineRule="auto"/>
      </w:pPr>
      <w:r>
        <w:rPr>
          <w:rFonts w:ascii="宋体" w:hAnsi="宋体" w:eastAsia="宋体" w:cs="宋体"/>
          <w:color w:val="000"/>
          <w:sz w:val="28"/>
          <w:szCs w:val="28"/>
        </w:rPr>
        <w:t xml:space="preserve">（三）提升生产能力，工业销售收入迈上新台阶</w:t>
      </w:r>
    </w:p>
    <w:p>
      <w:pPr>
        <w:ind w:left="0" w:right="0" w:firstLine="560"/>
        <w:spacing w:before="450" w:after="450" w:line="312" w:lineRule="auto"/>
      </w:pPr>
      <w:r>
        <w:rPr>
          <w:rFonts w:ascii="宋体" w:hAnsi="宋体" w:eastAsia="宋体" w:cs="宋体"/>
          <w:color w:val="000"/>
          <w:sz w:val="28"/>
          <w:szCs w:val="28"/>
        </w:rPr>
        <w:t xml:space="preserve">工业企业主动适应市场，妥善解决历史遗留问题。优势企业积极发挥领头羊作用，劣势企业努力扭转不利局面，企业经营取得较好成果。华方公司在理顺产权关系的同时，注重规范管理，优化资源配置，提高资产使用效率，所属工业企业全年实现主营业务收入9954万元，完成计划的153.8％；物业经营收入6436万元，完成计划的105.5％；实际完成利润总额19万元，超额完成控亏指标并实现了扭亏为盈。世纪金工公司围绕九大经营目标，落实六项重点工作，强主业、求突破、重人才、细管理、夯基础、惠职工，取得工业销售收入突破1.1亿、物业经营收入突破2800万元、利润突破1600万元的好成绩。所属科通继电器总厂全年共承担六项国防科研项目，为国家重点工程“天宫一号”、“神舟八号”成功配套，再度为国资系统乃至西城区增光添彩。</w:t>
      </w:r>
    </w:p>
    <w:p>
      <w:pPr>
        <w:ind w:left="0" w:right="0" w:firstLine="560"/>
        <w:spacing w:before="450" w:after="450" w:line="312" w:lineRule="auto"/>
      </w:pPr>
      <w:r>
        <w:rPr>
          <w:rFonts w:ascii="宋体" w:hAnsi="宋体" w:eastAsia="宋体" w:cs="宋体"/>
          <w:color w:val="000"/>
          <w:sz w:val="28"/>
          <w:szCs w:val="28"/>
        </w:rPr>
        <w:t xml:space="preserve">（四）完善体制机制，切实提高企业管理水平</w:t>
      </w:r>
    </w:p>
    <w:p>
      <w:pPr>
        <w:ind w:left="0" w:right="0" w:firstLine="560"/>
        <w:spacing w:before="450" w:after="450" w:line="312" w:lineRule="auto"/>
      </w:pPr>
      <w:r>
        <w:rPr>
          <w:rFonts w:ascii="宋体" w:hAnsi="宋体" w:eastAsia="宋体" w:cs="宋体"/>
          <w:color w:val="000"/>
          <w:sz w:val="28"/>
          <w:szCs w:val="28"/>
        </w:rPr>
        <w:t xml:space="preserve">面对竞争日益激烈的市场环境，各企业从制度建设入手，强化内控体系建设，规范工作流程，企业管理水平不断提高。金融街集团将风险管控与企业内审工作有机结合，围绕重要风险点开展审计工作，2024年被国家审计署评为2024-2024全国内审先进集体。金正公司创新融资平台资金管理模式，对项目贷款资金实施全方位监管，确保了政府重点建设项目资金的安全到位和高效运转。公司融资平台的资金管理模式获得北京市第26届企业现代化管理创新成果一等奖。天恒集团全面预算管理日趋成熟，在监控经营目标的实施进度、统筹安排企业资源、合理控制费用支出、提高经济效益等方面发挥了重要作用。广安控股公司重点加强全面预算管理、绩效管理制度的贯彻执行，并委托专业咨询机构编制公司组织管控体系及管理制度,顺利完成ISO管理体系认证第一阶段工作,经营管理效能显著提升。</w:t>
      </w:r>
    </w:p>
    <w:p>
      <w:pPr>
        <w:ind w:left="0" w:right="0" w:firstLine="560"/>
        <w:spacing w:before="450" w:after="450" w:line="312" w:lineRule="auto"/>
      </w:pPr>
      <w:r>
        <w:rPr>
          <w:rFonts w:ascii="宋体" w:hAnsi="宋体" w:eastAsia="宋体" w:cs="宋体"/>
          <w:color w:val="000"/>
          <w:sz w:val="28"/>
          <w:szCs w:val="28"/>
        </w:rPr>
        <w:t xml:space="preserve">（五）体现以人为本，企业与职工实现和谐发展</w:t>
      </w:r>
    </w:p>
    <w:p>
      <w:pPr>
        <w:ind w:left="0" w:right="0" w:firstLine="560"/>
        <w:spacing w:before="450" w:after="450" w:line="312" w:lineRule="auto"/>
      </w:pPr>
      <w:r>
        <w:rPr>
          <w:rFonts w:ascii="宋体" w:hAnsi="宋体" w:eastAsia="宋体" w:cs="宋体"/>
          <w:color w:val="000"/>
          <w:sz w:val="28"/>
          <w:szCs w:val="28"/>
        </w:rPr>
        <w:t xml:space="preserve">各企业高度重视职工队伍建设，投入大量人力、物力，采取多种措施开展培训，为员工素质提升创造条件，搭建平台；同时，按照“效率优先，兼顾公平”的原则，不断提高职工收入。华天集团、华利佳合、翔达公司、金源公司等商贸服务企业一线职工月人均收入同比实现两位数增长。张一元公司紧紧抓住职工普遍关注的工作岗位、福利保障、工资收入三大问题，突出人性化管理，尊重、关爱职工，职工队伍稳定性保持在98%，并获得了全国“劳动关系和谐企业”称号。新月公司积极参与政府就业和再就业工作，积极服务百姓和社会，不断提高出租车驾驶员福利水平，通过形式多样的宣传、教育，加深了出租车驾驶员对企业的认同与归属感，保证了安全行车和提供优质运营服务。国资公司在生活上服务老干部、政治上关心老干部，适时组织离退休老干部参观、学习、休养等活动，使老干部政治、生活待遇得到了良好的保障。</w:t>
      </w:r>
    </w:p>
    <w:p>
      <w:pPr>
        <w:ind w:left="0" w:right="0" w:firstLine="560"/>
        <w:spacing w:before="450" w:after="450" w:line="312" w:lineRule="auto"/>
      </w:pPr>
      <w:r>
        <w:rPr>
          <w:rFonts w:ascii="宋体" w:hAnsi="宋体" w:eastAsia="宋体" w:cs="宋体"/>
          <w:color w:val="000"/>
          <w:sz w:val="28"/>
          <w:szCs w:val="28"/>
        </w:rPr>
        <w:t xml:space="preserve">6政府债务风险和企业资金风险打下了基础。其中，华融综合投资公司、华融基础设施公司已调出融资平台名单；天桥开发公司已全部还清贷款，不需要实质性整改；大投公司和金正公司正按照一般公司类贷款的要求进行整改。出台《北京市西城区国有及国有控股企业内部审计管理暂行办法》，督导企业按照规定更换中介机构，开展企业经营成果审计工作，以监督检查重点工程建设资金使用情况为抓手，不断规范企业内审工作，加强企业财务风险管控。采取多种方式推进企业总法律顾问制度建设试点工作(天恒集团、华兴新业公司为试点企业)，进一步完善了企业法律风险防范体系。</w:t>
      </w:r>
    </w:p>
    <w:p>
      <w:pPr>
        <w:ind w:left="0" w:right="0" w:firstLine="560"/>
        <w:spacing w:before="450" w:after="450" w:line="312" w:lineRule="auto"/>
      </w:pPr>
      <w:r>
        <w:rPr>
          <w:rFonts w:ascii="宋体" w:hAnsi="宋体" w:eastAsia="宋体" w:cs="宋体"/>
          <w:color w:val="000"/>
          <w:sz w:val="28"/>
          <w:szCs w:val="28"/>
        </w:rPr>
        <w:t xml:space="preserve">（五）不断完善企业法人治理</w:t>
      </w:r>
    </w:p>
    <w:p>
      <w:pPr>
        <w:ind w:left="0" w:right="0" w:firstLine="560"/>
        <w:spacing w:before="450" w:after="450" w:line="312" w:lineRule="auto"/>
      </w:pPr>
      <w:r>
        <w:rPr>
          <w:rFonts w:ascii="宋体" w:hAnsi="宋体" w:eastAsia="宋体" w:cs="宋体"/>
          <w:color w:val="000"/>
          <w:sz w:val="28"/>
          <w:szCs w:val="28"/>
        </w:rPr>
        <w:t xml:space="preserve">按照有关制度规定，完成了外部董事的履职考评工作。探索将外部董事制度引入国有参控股企业并开展试点工作，向世纪金工公司推荐外部董事，优化了国有参控股企业董事会结构。探索企业董事会专门委员会建设模式。加大对监事会监督检查成果的有效使用力度，促进了企业董事会和经营层的规范运作。初步建立了外部董事人才库，积极推进监事会人才库建设，2024更换董事13人、监事2人。召开外部董事工作座谈会和国有独资公司监事会工作会议，及时梳理工作思路，总结工作经验。开展董、监事联合培训，切实加强了国资委委派董、监事间的沟通交流，进一步提高了董、监事履职水平。</w:t>
      </w:r>
    </w:p>
    <w:p>
      <w:pPr>
        <w:ind w:left="0" w:right="0" w:firstLine="560"/>
        <w:spacing w:before="450" w:after="450" w:line="312" w:lineRule="auto"/>
      </w:pPr>
      <w:r>
        <w:rPr>
          <w:rFonts w:ascii="宋体" w:hAnsi="宋体" w:eastAsia="宋体" w:cs="宋体"/>
          <w:color w:val="000"/>
          <w:sz w:val="28"/>
          <w:szCs w:val="28"/>
        </w:rPr>
        <w:t xml:space="preserve">（六）稳步推进国有资本经营预算管理工作</w:t>
      </w:r>
    </w:p>
    <w:p>
      <w:pPr>
        <w:ind w:left="0" w:right="0" w:firstLine="560"/>
        <w:spacing w:before="450" w:after="450" w:line="312" w:lineRule="auto"/>
      </w:pPr>
      <w:r>
        <w:rPr>
          <w:rFonts w:ascii="宋体" w:hAnsi="宋体" w:eastAsia="宋体" w:cs="宋体"/>
          <w:color w:val="000"/>
          <w:sz w:val="28"/>
          <w:szCs w:val="28"/>
        </w:rPr>
        <w:t xml:space="preserve">在2024年试点的基础上，实现了国有资本经营预算全覆盖。编制完成了2024年、2024年国有资本经营预算建议草案，首次提交区人大审议并顺利通过。全面完成2024国有资本收益收缴工作。进一步完善了国有资本经营预算管理制度体系，出台了《西城区国有资本经营预算项目库管理暂行办法》，严把项目审核关，为规范预算支出项目管理、建立科学的预算支出决策程序奠定了基础。加强国有资本经营预算支出项目执行情况的监督检查，对预算支出项目的执行进行了规范，提高了预算资金的使用效率。国有资本经营预算工作的深入开展，有效支持了企业的改革发展，并在妥善解决历史遗留问题等方面起到了积极作用。</w:t>
      </w:r>
    </w:p>
    <w:p>
      <w:pPr>
        <w:ind w:left="0" w:right="0" w:firstLine="560"/>
        <w:spacing w:before="450" w:after="450" w:line="312" w:lineRule="auto"/>
      </w:pPr>
      <w:r>
        <w:rPr>
          <w:rFonts w:ascii="宋体" w:hAnsi="宋体" w:eastAsia="宋体" w:cs="宋体"/>
          <w:color w:val="000"/>
          <w:sz w:val="28"/>
          <w:szCs w:val="28"/>
        </w:rPr>
        <w:t xml:space="preserve">（七）着力维护企业和谐稳定</w:t>
      </w:r>
    </w:p>
    <w:p>
      <w:pPr>
        <w:ind w:left="0" w:right="0" w:firstLine="560"/>
        <w:spacing w:before="450" w:after="450" w:line="312" w:lineRule="auto"/>
      </w:pPr>
      <w:r>
        <w:rPr>
          <w:rFonts w:ascii="宋体" w:hAnsi="宋体" w:eastAsia="宋体" w:cs="宋体"/>
          <w:color w:val="000"/>
          <w:sz w:val="28"/>
          <w:szCs w:val="28"/>
        </w:rPr>
        <w:t xml:space="preserve">进一步加大维稳工作力度，确保企业生产经营的平稳有序和职工队伍的和谐稳定。严格执行信访工作制度，采取多项综合措施妥善处理解决来信来访问题，全年共办结信访事项35件，化解历史积案5件。高度重视企业安全生产工作，多次深入企业检查指导，开展形式多样的培训和宣传，确保了企业安全生产无事故并获得市级表彰。响应国家号召，为部队输送了2名区属企业优秀青年职工应征入伍。积极组织企业和干部职工参加慈善公益活动，2024系统公益捐款达460万元，充分体现了区属企业及干部职工积极奉献爱心、勇于承担社会责任的高尚情操和良好的精神风貌。</w:t>
      </w:r>
    </w:p>
    <w:p>
      <w:pPr>
        <w:ind w:left="0" w:right="0" w:firstLine="560"/>
        <w:spacing w:before="450" w:after="450" w:line="312" w:lineRule="auto"/>
      </w:pPr>
      <w:r>
        <w:rPr>
          <w:rFonts w:ascii="宋体" w:hAnsi="宋体" w:eastAsia="宋体" w:cs="宋体"/>
          <w:color w:val="000"/>
          <w:sz w:val="28"/>
          <w:szCs w:val="28"/>
        </w:rPr>
        <w:t xml:space="preserve">（八）切实提高机关服务效能</w:t>
      </w:r>
    </w:p>
    <w:p>
      <w:pPr>
        <w:ind w:left="0" w:right="0" w:firstLine="560"/>
        <w:spacing w:before="450" w:after="450" w:line="312" w:lineRule="auto"/>
      </w:pPr>
      <w:r>
        <w:rPr>
          <w:rFonts w:ascii="宋体" w:hAnsi="宋体" w:eastAsia="宋体" w:cs="宋体"/>
          <w:color w:val="000"/>
          <w:sz w:val="28"/>
          <w:szCs w:val="28"/>
        </w:rPr>
        <w:t xml:space="preserve">进一步转变工作作风，有效监管、高效服务，为企业营造良好的发展环境。全面落实领导干部和职能科室联系企业制度，及时掌握企业改革发展和经营管理情况；针对区属国有企业承担政</w:t>
      </w:r>
    </w:p>
    <w:p>
      <w:pPr>
        <w:ind w:left="0" w:right="0" w:firstLine="560"/>
        <w:spacing w:before="450" w:after="450" w:line="312" w:lineRule="auto"/>
      </w:pPr>
      <w:r>
        <w:rPr>
          <w:rFonts w:ascii="宋体" w:hAnsi="宋体" w:eastAsia="宋体" w:cs="宋体"/>
          <w:color w:val="000"/>
          <w:sz w:val="28"/>
          <w:szCs w:val="28"/>
        </w:rPr>
        <w:t xml:space="preserve">10试点工作，深入推进廉政风险防范管理体系建设；对168家国有企业开展了2024“小金库”专项治理复查工作；以宣传教育为抓手，通过开展《廉政准则》、“廉政文化进企业”展板宣传、参观反腐倡廉教育基地、纪委书记深入企业讲廉政专题党课、组织企业纪检书记培训班等活动，增强了教育的针对性和实效性，进一步强化了企业管理人员廉洁从业意识。</w:t>
      </w:r>
    </w:p>
    <w:p>
      <w:pPr>
        <w:ind w:left="0" w:right="0" w:firstLine="560"/>
        <w:spacing w:before="450" w:after="450" w:line="312" w:lineRule="auto"/>
      </w:pPr>
      <w:r>
        <w:rPr>
          <w:rFonts w:ascii="宋体" w:hAnsi="宋体" w:eastAsia="宋体" w:cs="宋体"/>
          <w:color w:val="000"/>
          <w:sz w:val="28"/>
          <w:szCs w:val="28"/>
        </w:rPr>
        <w:t xml:space="preserve">总之，一年来，区国资委系统各有关单位讲政治、顾大局，紧紧围绕全区中心工作，克服困难，勇于奉献，出色地完成了各项工作任务，在服务区域经济社会发展方面发挥了重要作用，在实现国有资产保值增值和促进社会和谐稳定等方面做出了突出贡献。据不完全统计，全年系统各企业共获得各类奖励243项，其中市级以上先进集体、先进个人等各类荣誉称号和奖励212项。值得一提的是，在系统内企业的全力配合下，圆满完成了市政府重点任务“629”工程的拆迁工作，并获得了工程总指挥部颁发的房屋征收工作“工程配合奖”。我们的工作得到了广泛的认可，这些成绩的取得来之不易，凝聚了大家的智慧，也凝聚了全系统干部职工的心血。在此，我代表区国资委对各单位领导及系统内广大职工表示衷心的感谢！</w:t>
      </w:r>
    </w:p>
    <w:p>
      <w:pPr>
        <w:ind w:left="0" w:right="0" w:firstLine="560"/>
        <w:spacing w:before="450" w:after="450" w:line="312" w:lineRule="auto"/>
      </w:pPr>
      <w:r>
        <w:rPr>
          <w:rFonts w:ascii="宋体" w:hAnsi="宋体" w:eastAsia="宋体" w:cs="宋体"/>
          <w:color w:val="000"/>
          <w:sz w:val="28"/>
          <w:szCs w:val="28"/>
        </w:rPr>
        <w:t xml:space="preserve">尽管我们取得了很大成绩，但也要清醒认识到工作中还存在一些问题和不足，主要表现在以下四个方面：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国有资产布局结构优化、产业转型升级等方面还有很大空间，系统内资源整合力度和企业间协同合作力度尚需进一步加大；二是部分企业资产负债率偏高（尤其是承担政府重点项目建设任务的企业和部分工业企业），成本费用压力较大，在风险管控、成本核算等方面还有待加强，精细化管理水平有待提高；三是高端经营管理专业人才、高级专业技术人才相对缺乏，全系统尚未形成有效的人才优势，人才培养和引进的力度有待进一步加大；四是企业历史遗留问题较多，涉及面较广，部分企业生存困难，发展缓慢，离退休职工队伍庞大，维稳工作面临很大挑战。这些问题需要我们高度重视，并在今后的工作中深入研究，逐步解决。</w:t>
      </w:r>
    </w:p>
    <w:p>
      <w:pPr>
        <w:ind w:left="0" w:right="0" w:firstLine="560"/>
        <w:spacing w:before="450" w:after="450" w:line="312" w:lineRule="auto"/>
      </w:pPr>
      <w:r>
        <w:rPr>
          <w:rFonts w:ascii="黑体" w:hAnsi="黑体" w:eastAsia="黑体" w:cs="黑体"/>
          <w:color w:val="000000"/>
          <w:sz w:val="36"/>
          <w:szCs w:val="36"/>
          <w:b w:val="1"/>
          <w:bCs w:val="1"/>
        </w:rPr>
        <w:t xml:space="preserve">第五篇：西城区国资委2024年工作总结</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领导下，国资委系统认真贯彻落实党的十七届四中全会精神，深入开展学习实践科学发展观活动，结合“保增长、保民生、保稳定”的目标任务，积极应对国际金融危机对实体经济的影响，克服经营困难，坚持稳中求进，基本实现了国资委在年初提出的“三个确保”总体目标，保持了较好的发展态势。</w:t>
      </w:r>
    </w:p>
    <w:p>
      <w:pPr>
        <w:ind w:left="0" w:right="0" w:firstLine="560"/>
        <w:spacing w:before="450" w:after="450" w:line="312" w:lineRule="auto"/>
      </w:pPr>
      <w:r>
        <w:rPr>
          <w:rFonts w:ascii="宋体" w:hAnsi="宋体" w:eastAsia="宋体" w:cs="宋体"/>
          <w:color w:val="000"/>
          <w:sz w:val="28"/>
          <w:szCs w:val="28"/>
        </w:rPr>
        <w:t xml:space="preserve">一、积极应对危机影响，国有企业实现稳中有进</w:t>
      </w:r>
    </w:p>
    <w:p>
      <w:pPr>
        <w:ind w:left="0" w:right="0" w:firstLine="560"/>
        <w:spacing w:before="450" w:after="450" w:line="312" w:lineRule="auto"/>
      </w:pPr>
      <w:r>
        <w:rPr>
          <w:rFonts w:ascii="宋体" w:hAnsi="宋体" w:eastAsia="宋体" w:cs="宋体"/>
          <w:color w:val="000"/>
          <w:sz w:val="28"/>
          <w:szCs w:val="28"/>
        </w:rPr>
        <w:t xml:space="preserve">针对金融危机的影响，国资委要求企业着力提高风险管理和危机管理的能力，加强内控体系建设，并且组织了相关内容的培训。各企业积极落实国资委的要求，采取各类具体的应对措施。商贸企业总体生产经营平稳，各项指标较去年同期均保持了小幅增；占区属国有资产比重较大的房地产业销售压力较大，基本完成销售任务，但利润增幅不大。根据企业财务快报显示，截止到2024年12月底，国资委监管企业资产总额776.43亿元，同比增加120.6亿元，增长30.7%；所有者权益146.31亿元（不含少数股东权益），同比增加52.73亿元，增长56.3%；累计实现销售（营业）收入净额108.4亿元，同比下降1.2%；实现净利润8.12亿元，同比下降17.5%。</w:t>
      </w:r>
    </w:p>
    <w:p>
      <w:pPr>
        <w:ind w:left="0" w:right="0" w:firstLine="560"/>
        <w:spacing w:before="450" w:after="450" w:line="312" w:lineRule="auto"/>
      </w:pPr>
      <w:r>
        <w:rPr>
          <w:rFonts w:ascii="宋体" w:hAnsi="宋体" w:eastAsia="宋体" w:cs="宋体"/>
          <w:color w:val="000"/>
          <w:sz w:val="28"/>
          <w:szCs w:val="28"/>
        </w:rPr>
        <w:t xml:space="preserve">（一）抓住机遇，应对挑战，房地产业稳步提升 华融公司、华远集团和天恒集团三家企业妥善应对房地产市场调整和变化，准确把握房地产市场阶段性回暖的宝贵时机，加大营销力度促进资金回收，在有效控制风险的前提下，以抓好重点项目为中心，以强化管理为重点，全面带动经营生产各项工作的开展，取得了一定的成效。华融公司全年实现开复工193万平米，实现新开工60.4万平米，累计实现销售收入62亿元，比去年同期增长323%。政府重点“拆迁”项目进展顺利，包括月坛南街项目、35中新址项目，以及政府代建地铁6、8号线拆迁项目，共涉及居民拆迁1651户，单位拆迁58家。共完成居民拆迁356户；完成单位拆迁17家。华远集团重点加强了企业品牌管理与推广的力度，进一步强化了合作管理，扩大了合作领域，完成了与11家战略合作伙伴的签约续约工作，加速推进了北京、西安等公司全面战略合作采购的进程。裘马都、昆仑、西安大明宫一期项目合计实现销售签约6.21亿元，销售回款5.88亿元；华泽、北京公馆、光华路项目合计实现转让收入4.62亿元。地产公司全年营业收入9.3亿元，实现利润3.6亿元，全年实现开复工面积48.6万平方米。天恒集团基本完成各主要项目全年任务指标，别墅山项目二期工程已基本竣工，三、四期确定了总图界限划分和户型方案并已取得工程规划许可证，已进入招投标阶段；房山乐活城项目加大营销力度，实现房屋销售签约42672平方米，完成全年计划的128%；桃园二期危改小区A7、A8、F1项目已纳入北京市绿色审批通道。</w:t>
      </w:r>
    </w:p>
    <w:p>
      <w:pPr>
        <w:ind w:left="0" w:right="0" w:firstLine="560"/>
        <w:spacing w:before="450" w:after="450" w:line="312" w:lineRule="auto"/>
      </w:pPr>
      <w:r>
        <w:rPr>
          <w:rFonts w:ascii="宋体" w:hAnsi="宋体" w:eastAsia="宋体" w:cs="宋体"/>
          <w:color w:val="000"/>
          <w:sz w:val="28"/>
          <w:szCs w:val="28"/>
        </w:rPr>
        <w:t xml:space="preserve">华方公司认真分析房地产市场走向，紧紧抓住市场“反弹”时 机，并适时地以“限时余额包销代理”的方式与房地产销售机构合作，累计销售160余套住宅，基本完成预定目标。</w:t>
      </w:r>
    </w:p>
    <w:p>
      <w:pPr>
        <w:ind w:left="0" w:right="0" w:firstLine="560"/>
        <w:spacing w:before="450" w:after="450" w:line="312" w:lineRule="auto"/>
      </w:pPr>
      <w:r>
        <w:rPr>
          <w:rFonts w:ascii="宋体" w:hAnsi="宋体" w:eastAsia="宋体" w:cs="宋体"/>
          <w:color w:val="000"/>
          <w:sz w:val="28"/>
          <w:szCs w:val="28"/>
        </w:rPr>
        <w:t xml:space="preserve">（二）丰富营销策略，传统商贸服务业焕发新生机 华天集团继续扩大企业经营规模和空间，加快连锁经营发展，庆丰包子铺连锁店总数已达129家，直营店21家、加盟店108家，已覆盖北京14个城区及远郊区县，并在河北燕郊开办了第一家外埠加盟店。鸿宾楼、烤肉宛、烤肉季、峨嵋酒家、曲园酒楼、护国寺小吃等紧紧围绕民俗、民族节日、节气时令这条主线，努力打造效益增长的新亮点。老字号企业还充分利用京城各大主流媒体，进一步促进了华天品牌形象的推广，为企业带来了良好的经济效益。集团共实现营业收入4.61亿元，实现净利润2966万元。</w:t>
      </w:r>
    </w:p>
    <w:p>
      <w:pPr>
        <w:ind w:left="0" w:right="0" w:firstLine="560"/>
        <w:spacing w:before="450" w:after="450" w:line="312" w:lineRule="auto"/>
      </w:pPr>
      <w:r>
        <w:rPr>
          <w:rFonts w:ascii="宋体" w:hAnsi="宋体" w:eastAsia="宋体" w:cs="宋体"/>
          <w:color w:val="000"/>
          <w:sz w:val="28"/>
          <w:szCs w:val="28"/>
        </w:rPr>
        <w:t xml:space="preserve">华兴新业公司所属各企业结合周边市场环境和自身实际状况开展特色经营，以国庆六十周年、传统节日和假日为重点，抓住商机积极开展促销活动。复兴商业城继续围绕中老年的消费需求做文章，突出情感服务，强化“以文经商、以情感人”的经营服务特色。地安门百货商场以旅游休闲文化为主题，逐步培育什刹海地区旅游休闲特色店。109婚庆大楼推出以“婚礼浪漫文化购物节”为主题的宣传活动，宣传了109“婚博会”的企业文化，为楼内商家创造商机。公司完成了全年各项经济指标，净利润2024万元，完成全年计划的171.53%。</w:t>
      </w:r>
    </w:p>
    <w:p>
      <w:pPr>
        <w:ind w:left="0" w:right="0" w:firstLine="560"/>
        <w:spacing w:before="450" w:after="450" w:line="312" w:lineRule="auto"/>
      </w:pPr>
      <w:r>
        <w:rPr>
          <w:rFonts w:ascii="宋体" w:hAnsi="宋体" w:eastAsia="宋体" w:cs="宋体"/>
          <w:color w:val="000"/>
          <w:sz w:val="28"/>
          <w:szCs w:val="28"/>
        </w:rPr>
        <w:t xml:space="preserve">华利佳合公司积极创新营销模式，通过大折让利、办理VIP 业务、吸引团体消费等办法，深度挖掘周边市场，做好客户跟踪服务，巩固客源，提升人气。同时，公司抓住市场需求，集中力量打造商务快捷型酒店，新开发建设的三里河商务酒店和新街口快捷酒店使华利佳合品牌得到进一步延伸和优化，促进了公司主业盈利水平和区域竞争力的提高。全年实现销售收入1亿元，完成净利润1264万元。</w:t>
      </w:r>
    </w:p>
    <w:p>
      <w:pPr>
        <w:ind w:left="0" w:right="0" w:firstLine="560"/>
        <w:spacing w:before="450" w:after="450" w:line="312" w:lineRule="auto"/>
      </w:pPr>
      <w:r>
        <w:rPr>
          <w:rFonts w:ascii="宋体" w:hAnsi="宋体" w:eastAsia="宋体" w:cs="宋体"/>
          <w:color w:val="000"/>
          <w:sz w:val="28"/>
          <w:szCs w:val="28"/>
        </w:rPr>
        <w:t xml:space="preserve">贯通集团充分开展市场调研，调整经营策略，大力开展促销活动。和平里酒店针对国展搬迁至顺义新展馆的市场变化，采取了为参展住店顾客提供大巴接送的服务。前门酒店主推网上预定，并赠送天安门城楼参观券、餐厅打折券等，进一步吸引新老客户。写字楼出租采取“三多三快”措施，保证出租率达到99%以上。集团全年实现销售收入5200万元。</w:t>
      </w:r>
    </w:p>
    <w:p>
      <w:pPr>
        <w:ind w:left="0" w:right="0" w:firstLine="560"/>
        <w:spacing w:before="450" w:after="450" w:line="312" w:lineRule="auto"/>
      </w:pPr>
      <w:r>
        <w:rPr>
          <w:rFonts w:ascii="宋体" w:hAnsi="宋体" w:eastAsia="宋体" w:cs="宋体"/>
          <w:color w:val="000"/>
          <w:sz w:val="28"/>
          <w:szCs w:val="28"/>
        </w:rPr>
        <w:t xml:space="preserve">金象复星公司针对新医疗改革方案出台、基本药物目录推行等对药品零售业务的不利影响，创新营销策略，拓展新的业务模式。金象大药房通过开展“十年司庆”、“社区公益健康讲座”等不同主题的营销活动，拉动销售额的提升。白塔寺药品分公司与与8家医疗机构的药房签订饮片配送协议，提供专业、优质化的服务。通过进一步扩大和完善对区属医院和社区医药的药品配送，促进批发业务的增长。公司全年共实现销售收入10.4亿元，完成净利润1459万元。</w:t>
      </w:r>
    </w:p>
    <w:p>
      <w:pPr>
        <w:ind w:left="0" w:right="0" w:firstLine="560"/>
        <w:spacing w:before="450" w:after="450" w:line="312" w:lineRule="auto"/>
      </w:pPr>
      <w:r>
        <w:rPr>
          <w:rFonts w:ascii="宋体" w:hAnsi="宋体" w:eastAsia="宋体" w:cs="宋体"/>
          <w:color w:val="000"/>
          <w:sz w:val="28"/>
          <w:szCs w:val="28"/>
        </w:rPr>
        <w:t xml:space="preserve">（三）职工收入实现增长，职工队伍保持稳定</w:t>
      </w:r>
    </w:p>
    <w:p>
      <w:pPr>
        <w:ind w:left="0" w:right="0" w:firstLine="560"/>
        <w:spacing w:before="450" w:after="450" w:line="312" w:lineRule="auto"/>
      </w:pPr>
      <w:r>
        <w:rPr>
          <w:rFonts w:ascii="宋体" w:hAnsi="宋体" w:eastAsia="宋体" w:cs="宋体"/>
          <w:color w:val="000"/>
          <w:sz w:val="28"/>
          <w:szCs w:val="28"/>
        </w:rPr>
        <w:t xml:space="preserve">各企业认真落实国资委年初的工作要求，努力克服金融危机 的不利影响，加强内部管控制度建设，大力挖潜，保证了企业的平稳运行。这一措施有力的增强了广大职工战胜危机的信心，提高了企业的凝聚力，基本实现“确保不裁员保证职工队伍稳定”、“确保职工收入不降低，职工收入偏低的企业力争有所提高”的目标。</w:t>
      </w:r>
    </w:p>
    <w:p>
      <w:pPr>
        <w:ind w:left="0" w:right="0" w:firstLine="560"/>
        <w:spacing w:before="450" w:after="450" w:line="312" w:lineRule="auto"/>
      </w:pPr>
      <w:r>
        <w:rPr>
          <w:rFonts w:ascii="宋体" w:hAnsi="宋体" w:eastAsia="宋体" w:cs="宋体"/>
          <w:color w:val="000"/>
          <w:sz w:val="28"/>
          <w:szCs w:val="28"/>
        </w:rPr>
        <w:t xml:space="preserve">华利佳合公司提出“不裁员、不下岗、不减薪”的目标，将企业职工工资正常增长机制和支付保障机制坚决落到实处。全年，一线在岗职工月人均同比增长11%，外来务工人员月人均收入同比增长8%。</w:t>
      </w:r>
    </w:p>
    <w:p>
      <w:pPr>
        <w:ind w:left="0" w:right="0" w:firstLine="560"/>
        <w:spacing w:before="450" w:after="450" w:line="312" w:lineRule="auto"/>
      </w:pPr>
      <w:r>
        <w:rPr>
          <w:rFonts w:ascii="宋体" w:hAnsi="宋体" w:eastAsia="宋体" w:cs="宋体"/>
          <w:color w:val="000"/>
          <w:sz w:val="28"/>
          <w:szCs w:val="28"/>
        </w:rPr>
        <w:t xml:space="preserve">华天集团在岗职工月人均工资3621元，同比增长10.09%，其中，一线在岗职工月人均应发收入3044元，同比增长11.83%；外来务工人员月人均收入1626元，同比增长11.22%。</w:t>
      </w:r>
    </w:p>
    <w:p>
      <w:pPr>
        <w:ind w:left="0" w:right="0" w:firstLine="560"/>
        <w:spacing w:before="450" w:after="450" w:line="312" w:lineRule="auto"/>
      </w:pPr>
      <w:r>
        <w:rPr>
          <w:rFonts w:ascii="宋体" w:hAnsi="宋体" w:eastAsia="宋体" w:cs="宋体"/>
          <w:color w:val="000"/>
          <w:sz w:val="28"/>
          <w:szCs w:val="28"/>
        </w:rPr>
        <w:t xml:space="preserve">华远集团暂停了已坚持多年的员工末位淘汰制度，保证了员工队伍的稳定。</w:t>
      </w:r>
    </w:p>
    <w:p>
      <w:pPr>
        <w:ind w:left="0" w:right="0" w:firstLine="560"/>
        <w:spacing w:before="450" w:after="450" w:line="312" w:lineRule="auto"/>
      </w:pPr>
      <w:r>
        <w:rPr>
          <w:rFonts w:ascii="宋体" w:hAnsi="宋体" w:eastAsia="宋体" w:cs="宋体"/>
          <w:color w:val="000"/>
          <w:sz w:val="28"/>
          <w:szCs w:val="28"/>
        </w:rPr>
        <w:t xml:space="preserve">（四）拓展融资渠道，加大进入资本市场力度</w:t>
      </w:r>
    </w:p>
    <w:p>
      <w:pPr>
        <w:ind w:left="0" w:right="0" w:firstLine="560"/>
        <w:spacing w:before="450" w:after="450" w:line="312" w:lineRule="auto"/>
      </w:pPr>
      <w:r>
        <w:rPr>
          <w:rFonts w:ascii="宋体" w:hAnsi="宋体" w:eastAsia="宋体" w:cs="宋体"/>
          <w:color w:val="000"/>
          <w:sz w:val="28"/>
          <w:szCs w:val="28"/>
        </w:rPr>
        <w:t xml:space="preserve">华融公司所属金融街控股股份公司充分利用政府刺激经济发展的政策，尝试区属企业新的融资方式——发行公司债券。发行公司债券的申请在2024年获证监会发行审核委员会通过后，于2024年9月3日完成发行工作，发行总额56亿元，分3年期和5年期两个品种，利率分别为4.7%和5.7%。公司资产规模进一步扩大，并提高了公司的抗风险能力和拓展能力。</w:t>
      </w:r>
    </w:p>
    <w:p>
      <w:pPr>
        <w:ind w:left="0" w:right="0" w:firstLine="560"/>
        <w:spacing w:before="450" w:after="450" w:line="312" w:lineRule="auto"/>
      </w:pPr>
      <w:r>
        <w:rPr>
          <w:rFonts w:ascii="宋体" w:hAnsi="宋体" w:eastAsia="宋体" w:cs="宋体"/>
          <w:color w:val="000"/>
          <w:sz w:val="28"/>
          <w:szCs w:val="28"/>
        </w:rPr>
        <w:t xml:space="preserve">华远集团所属华远地产公司在完成借壳“幸福实业”上市及股 权分置改革后，于2024年3月正式更名为“华远地产”，并通过现金分红等方式，赢得了投资者的信心，实现了股价的稳定上扬。前不久，华远地产又完成了非公开发行股票的前期相关手续，发行量不超过1.1亿股，约合人民币9.5亿元，募集到的资金将用于其两个外埠房地产项目。</w:t>
      </w:r>
    </w:p>
    <w:p>
      <w:pPr>
        <w:ind w:left="0" w:right="0" w:firstLine="560"/>
        <w:spacing w:before="450" w:after="450" w:line="312" w:lineRule="auto"/>
      </w:pPr>
      <w:r>
        <w:rPr>
          <w:rFonts w:ascii="宋体" w:hAnsi="宋体" w:eastAsia="宋体" w:cs="宋体"/>
          <w:color w:val="000"/>
          <w:sz w:val="28"/>
          <w:szCs w:val="28"/>
        </w:rPr>
        <w:t xml:space="preserve">（五）苦练内功，抓好企业人才队伍建设</w:t>
      </w:r>
    </w:p>
    <w:p>
      <w:pPr>
        <w:ind w:left="0" w:right="0" w:firstLine="560"/>
        <w:spacing w:before="450" w:after="450" w:line="312" w:lineRule="auto"/>
      </w:pPr>
      <w:r>
        <w:rPr>
          <w:rFonts w:ascii="宋体" w:hAnsi="宋体" w:eastAsia="宋体" w:cs="宋体"/>
          <w:color w:val="000"/>
          <w:sz w:val="28"/>
          <w:szCs w:val="28"/>
        </w:rPr>
        <w:t xml:space="preserve">华兴新业公司根据公司干部培训计划，与职业经理研究中心合作，出资近20万元，在经营淡季组织权属企业全体中层干部及业务骨干参加八大能力系列培训班。通过培训，提高了干部队伍领导能力和工作水平，使之更具有先进的现代企业经营管理理念，为促进企业质的发展注入一剂强心针。</w:t>
      </w:r>
    </w:p>
    <w:p>
      <w:pPr>
        <w:ind w:left="0" w:right="0" w:firstLine="560"/>
        <w:spacing w:before="450" w:after="450" w:line="312" w:lineRule="auto"/>
      </w:pPr>
      <w:r>
        <w:rPr>
          <w:rFonts w:ascii="宋体" w:hAnsi="宋体" w:eastAsia="宋体" w:cs="宋体"/>
          <w:color w:val="000"/>
          <w:sz w:val="28"/>
          <w:szCs w:val="28"/>
        </w:rPr>
        <w:t xml:space="preserve">华方公司组织领导班子成员提前阅读学习《企业国有资产法》；推荐中层部门经理参加“八大能力”培训和宏观经济形势学习；专门开展投资部成员学习研讨交流会，为公司今后投资业务的拓展作了积极铺垫。</w:t>
      </w:r>
    </w:p>
    <w:p>
      <w:pPr>
        <w:ind w:left="0" w:right="0" w:firstLine="560"/>
        <w:spacing w:before="450" w:after="450" w:line="312" w:lineRule="auto"/>
      </w:pPr>
      <w:r>
        <w:rPr>
          <w:rFonts w:ascii="宋体" w:hAnsi="宋体" w:eastAsia="宋体" w:cs="宋体"/>
          <w:color w:val="000"/>
          <w:sz w:val="28"/>
          <w:szCs w:val="28"/>
        </w:rPr>
        <w:t xml:space="preserve">华利佳合公司投入教育经费近5万元，重点开展了岗位技能、服务规范、服务礼仪、业务流程、法律法规、管理制度、以及提高企业经营者风险意识、营销战略意识等多项培训，同时组织各岗位员工进行安全消防、服务流程等实操演练，累计接受培训人数466人。</w:t>
      </w:r>
    </w:p>
    <w:p>
      <w:pPr>
        <w:ind w:left="0" w:right="0" w:firstLine="560"/>
        <w:spacing w:before="450" w:after="450" w:line="312" w:lineRule="auto"/>
      </w:pPr>
      <w:r>
        <w:rPr>
          <w:rFonts w:ascii="宋体" w:hAnsi="宋体" w:eastAsia="宋体" w:cs="宋体"/>
          <w:color w:val="000"/>
          <w:sz w:val="28"/>
          <w:szCs w:val="28"/>
        </w:rPr>
        <w:t xml:space="preserve">金象复星公司力求从企业经营发展的角度考虑和组织实施培训，采取外训和内训相结合的方式，加大了对中高层管理人员 的培训力度。共完成培训285个，其中，管理培训 101个，药学服务培训 114个，法律法规培训37个，其它培训 33 个。继续完善公司网络学院培训，并对原有 7大类培训课程进行了补充丰富。</w:t>
      </w:r>
    </w:p>
    <w:p>
      <w:pPr>
        <w:ind w:left="0" w:right="0" w:firstLine="560"/>
        <w:spacing w:before="450" w:after="450" w:line="312" w:lineRule="auto"/>
      </w:pPr>
      <w:r>
        <w:rPr>
          <w:rFonts w:ascii="宋体" w:hAnsi="宋体" w:eastAsia="宋体" w:cs="宋体"/>
          <w:color w:val="000"/>
          <w:sz w:val="28"/>
          <w:szCs w:val="28"/>
        </w:rPr>
        <w:t xml:space="preserve">各企业还根据自身发展需求，参加了由区委组织部和国资委组织的后备领导人才和青年管理人才推荐选拔工作，为企业今后选择企业管理人员奠定了基础。</w:t>
      </w:r>
    </w:p>
    <w:p>
      <w:pPr>
        <w:ind w:left="0" w:right="0" w:firstLine="560"/>
        <w:spacing w:before="450" w:after="450" w:line="312" w:lineRule="auto"/>
      </w:pPr>
      <w:r>
        <w:rPr>
          <w:rFonts w:ascii="宋体" w:hAnsi="宋体" w:eastAsia="宋体" w:cs="宋体"/>
          <w:color w:val="000"/>
          <w:sz w:val="28"/>
          <w:szCs w:val="28"/>
        </w:rPr>
        <w:t xml:space="preserve">(六)履行社会责任，为创建和谐社会、和谐企业发挥积极作用 在国庆60周年庆典活动中，华融公司、华远集团、天恒集团、华利佳合公司、华兴新业公司、华天集团、金象复星公司共抽调220名职工，在企业的大力支持和配合下，他们以高度的责任感、使命感和大局意识，克服夜间低温和疲倦等诸多困难，圆满完成了群众游行疏散保障任务。</w:t>
      </w:r>
    </w:p>
    <w:p>
      <w:pPr>
        <w:ind w:left="0" w:right="0" w:firstLine="560"/>
        <w:spacing w:before="450" w:after="450" w:line="312" w:lineRule="auto"/>
      </w:pPr>
      <w:r>
        <w:rPr>
          <w:rFonts w:ascii="宋体" w:hAnsi="宋体" w:eastAsia="宋体" w:cs="宋体"/>
          <w:color w:val="000"/>
          <w:sz w:val="28"/>
          <w:szCs w:val="28"/>
        </w:rPr>
        <w:t xml:space="preserve">在“爱在西城”颁奖盛典上，区属10家企业被授予抗震救灾优秀单位，华融公司、华远集团、天恒集团和华方公司被评为“爱心公益团队”奖，国资委获得“公益企业家团队”奖。</w:t>
      </w:r>
    </w:p>
    <w:p>
      <w:pPr>
        <w:ind w:left="0" w:right="0" w:firstLine="560"/>
        <w:spacing w:before="450" w:after="450" w:line="312" w:lineRule="auto"/>
      </w:pPr>
      <w:r>
        <w:rPr>
          <w:rFonts w:ascii="宋体" w:hAnsi="宋体" w:eastAsia="宋体" w:cs="宋体"/>
          <w:color w:val="000"/>
          <w:sz w:val="28"/>
          <w:szCs w:val="28"/>
        </w:rPr>
        <w:t xml:space="preserve">国资委系统积极响应西城区慈善协会“慈善情——百家企业献爱心”活动，10家企业共捐款360万元。在区慈善协会第三次会员代表大会暨三届一次理事会上，有8家企业被授予慈善助学奖，10家企业被授予慈善奉献奖，并对国资委系统积极履行社会责任，支持慈善事业给予了高度赞扬。</w:t>
      </w:r>
    </w:p>
    <w:p>
      <w:pPr>
        <w:ind w:left="0" w:right="0" w:firstLine="560"/>
        <w:spacing w:before="450" w:after="450" w:line="312" w:lineRule="auto"/>
      </w:pPr>
      <w:r>
        <w:rPr>
          <w:rFonts w:ascii="宋体" w:hAnsi="宋体" w:eastAsia="宋体" w:cs="宋体"/>
          <w:color w:val="000"/>
          <w:sz w:val="28"/>
          <w:szCs w:val="28"/>
        </w:rPr>
        <w:t xml:space="preserve">继续贯彻落实党组织和党员密切联系并真诚服务群众的长 效机制，在“共产党员献爱心”捐献活动中，国资委系统广大党员群众积极参与，踊跃捐款，共有2926名党员群众捐款17.18万元。关注离退休干部职工的生活，国资委系统共走访慰问了老干部、老党员、老模范、困难职工和患重大疾病党员1972人，发放慰问品及慰问金折合人民币约106.87万元。</w:t>
      </w:r>
    </w:p>
    <w:p>
      <w:pPr>
        <w:ind w:left="0" w:right="0" w:firstLine="560"/>
        <w:spacing w:before="450" w:after="450" w:line="312" w:lineRule="auto"/>
      </w:pPr>
      <w:r>
        <w:rPr>
          <w:rFonts w:ascii="宋体" w:hAnsi="宋体" w:eastAsia="宋体" w:cs="宋体"/>
          <w:color w:val="000"/>
          <w:sz w:val="28"/>
          <w:szCs w:val="28"/>
        </w:rPr>
        <w:t xml:space="preserve">二、依法加强国资监管，确保国有资产安全运行</w:t>
      </w:r>
    </w:p>
    <w:p>
      <w:pPr>
        <w:ind w:left="0" w:right="0" w:firstLine="560"/>
        <w:spacing w:before="450" w:after="450" w:line="312" w:lineRule="auto"/>
      </w:pPr>
      <w:r>
        <w:rPr>
          <w:rFonts w:ascii="宋体" w:hAnsi="宋体" w:eastAsia="宋体" w:cs="宋体"/>
          <w:color w:val="000"/>
          <w:sz w:val="28"/>
          <w:szCs w:val="28"/>
        </w:rPr>
        <w:t xml:space="preserve">（一）加强资本收益管理，支持帮助企业发展</w:t>
      </w:r>
    </w:p>
    <w:p>
      <w:pPr>
        <w:ind w:left="0" w:right="0" w:firstLine="560"/>
        <w:spacing w:before="450" w:after="450" w:line="312" w:lineRule="auto"/>
      </w:pPr>
      <w:r>
        <w:rPr>
          <w:rFonts w:ascii="宋体" w:hAnsi="宋体" w:eastAsia="宋体" w:cs="宋体"/>
          <w:color w:val="000"/>
          <w:sz w:val="28"/>
          <w:szCs w:val="28"/>
        </w:rPr>
        <w:t xml:space="preserve">按照区政府重点工作要求，加强国有资本收益收缴和使用的管理工作，完成了2024年企业经营者业绩考核和兑现工作。完成2024国有资本收益收缴的测算工作，完成国有资本收益入库5136.1万元。对以前安排的国有资本收益支出的使用情况进行了检查。</w:t>
      </w:r>
    </w:p>
    <w:p>
      <w:pPr>
        <w:ind w:left="0" w:right="0" w:firstLine="560"/>
        <w:spacing w:before="450" w:after="450" w:line="312" w:lineRule="auto"/>
      </w:pPr>
      <w:r>
        <w:rPr>
          <w:rFonts w:ascii="宋体" w:hAnsi="宋体" w:eastAsia="宋体" w:cs="宋体"/>
          <w:color w:val="000"/>
          <w:sz w:val="28"/>
          <w:szCs w:val="28"/>
        </w:rPr>
        <w:t xml:space="preserve">2024年11月，会同区财政局、区审计局联合推动西城区国有资本经营预算的改革，印发了《西城区国有资本收益收缴管理暂行办法》和《西城区国有资本经营预算管理暂行办法》，此举将国有资本经营预算工作纳入到财政预算中，进一步规范了国有资本收益的收缴和使用的工作流程，明确了预算单位和申报单位的职责，使国有资本经营预算工作更加规范化，同时也对企业资金的使用起到了很好的监督作用。</w:t>
      </w:r>
    </w:p>
    <w:p>
      <w:pPr>
        <w:ind w:left="0" w:right="0" w:firstLine="560"/>
        <w:spacing w:before="450" w:after="450" w:line="312" w:lineRule="auto"/>
      </w:pPr>
      <w:r>
        <w:rPr>
          <w:rFonts w:ascii="宋体" w:hAnsi="宋体" w:eastAsia="宋体" w:cs="宋体"/>
          <w:color w:val="000"/>
          <w:sz w:val="28"/>
          <w:szCs w:val="28"/>
        </w:rPr>
        <w:t xml:space="preserve">（二）加强监管制度建设，规范国资监管工作</w:t>
      </w:r>
    </w:p>
    <w:p>
      <w:pPr>
        <w:ind w:left="0" w:right="0" w:firstLine="560"/>
        <w:spacing w:before="450" w:after="450" w:line="312" w:lineRule="auto"/>
      </w:pPr>
      <w:r>
        <w:rPr>
          <w:rFonts w:ascii="宋体" w:hAnsi="宋体" w:eastAsia="宋体" w:cs="宋体"/>
          <w:color w:val="000"/>
          <w:sz w:val="28"/>
          <w:szCs w:val="28"/>
        </w:rPr>
        <w:t xml:space="preserve">结合《企业国有资产法》的颁布和实施，聘请专业法律顾问 8 对国资委成立以来出台的10个监管制度进行了梳理，并提出了具体的修改意见。在参考专家意见的基础上结合工作实际，从更加市场化和规范化的角度对《西城区企业国有资产重大事项管理暂行办法》进行了修改。按照《公司法》和《企业国有资产法》赋予的出资人代表权利和义务，对涉及国有资产监管的重大事项进行了规范，着重强调了国资监管部门依法监管、依法履职、国有企业经营者依法承担相应责任的管理原则，希望探索一条“通过管人实现管事、最终达到管资产”的国资监管道路。此外还制发了《西城区国有独资公司外部董事管理暂行办法》、《西城区国有独资公司监事会管理暂行办法》。</w:t>
      </w:r>
    </w:p>
    <w:p>
      <w:pPr>
        <w:ind w:left="0" w:right="0" w:firstLine="560"/>
        <w:spacing w:before="450" w:after="450" w:line="312" w:lineRule="auto"/>
      </w:pPr>
      <w:r>
        <w:rPr>
          <w:rFonts w:ascii="宋体" w:hAnsi="宋体" w:eastAsia="宋体" w:cs="宋体"/>
          <w:color w:val="000"/>
          <w:sz w:val="28"/>
          <w:szCs w:val="28"/>
        </w:rPr>
        <w:t xml:space="preserve">（三）规范产权审批工作，加强重大事项管理</w:t>
      </w:r>
    </w:p>
    <w:p>
      <w:pPr>
        <w:ind w:left="0" w:right="0" w:firstLine="560"/>
        <w:spacing w:before="450" w:after="450" w:line="312" w:lineRule="auto"/>
      </w:pPr>
      <w:r>
        <w:rPr>
          <w:rFonts w:ascii="宋体" w:hAnsi="宋体" w:eastAsia="宋体" w:cs="宋体"/>
          <w:color w:val="000"/>
          <w:sz w:val="28"/>
          <w:szCs w:val="28"/>
        </w:rPr>
        <w:t xml:space="preserve">严格产权登记管理制度，规范国有股权转让行为，深入研究并进一步规范国有土地使用权、国有企业持有上市公司股权情况，完成了2024企业国有资产产权登记检查和数据汇总工作，共有197家企业参加年检。2024年全年办理企业产权占有、变更、注销登记57户，办理国有资产评估项目审批和备案企业7户，为权属企业出具产权证明69件。</w:t>
      </w:r>
    </w:p>
    <w:p>
      <w:pPr>
        <w:ind w:left="0" w:right="0" w:firstLine="560"/>
        <w:spacing w:before="450" w:after="450" w:line="312" w:lineRule="auto"/>
      </w:pPr>
      <w:r>
        <w:rPr>
          <w:rFonts w:ascii="宋体" w:hAnsi="宋体" w:eastAsia="宋体" w:cs="宋体"/>
          <w:color w:val="000"/>
          <w:sz w:val="28"/>
          <w:szCs w:val="28"/>
        </w:rPr>
        <w:t xml:space="preserve">加强重大事项管理，规范管理范围和程序。加强重要子企业管理，根据资产变化实行动态管理，重要子企业由年初确定的39家增加到43家。严格审核企业上报的涉及国有资产管理的请示、报告和备案三类重大事项，加强重点监管。2024年共收到企业请示、报告127余件，批复企业请示事项40余件。</w:t>
      </w:r>
    </w:p>
    <w:p>
      <w:pPr>
        <w:ind w:left="0" w:right="0" w:firstLine="560"/>
        <w:spacing w:before="450" w:after="450" w:line="312" w:lineRule="auto"/>
      </w:pPr>
      <w:r>
        <w:rPr>
          <w:rFonts w:ascii="宋体" w:hAnsi="宋体" w:eastAsia="宋体" w:cs="宋体"/>
          <w:color w:val="000"/>
          <w:sz w:val="28"/>
          <w:szCs w:val="28"/>
        </w:rPr>
        <w:t xml:space="preserve">（四）规范董事会的工作，发挥监事会的作用</w:t>
      </w:r>
    </w:p>
    <w:p>
      <w:pPr>
        <w:ind w:left="0" w:right="0" w:firstLine="560"/>
        <w:spacing w:before="450" w:after="450" w:line="312" w:lineRule="auto"/>
      </w:pPr>
      <w:r>
        <w:rPr>
          <w:rFonts w:ascii="宋体" w:hAnsi="宋体" w:eastAsia="宋体" w:cs="宋体"/>
          <w:color w:val="000"/>
          <w:sz w:val="28"/>
          <w:szCs w:val="28"/>
        </w:rPr>
        <w:t xml:space="preserve">贯彻落实年初出台的《西城区国有独资公司外部董事管理暂行办法》，建立了以企业在职领导人员、部分退休的原企业领导人员和国资委法律顾问为主的外部董事人才库，逐步扩大外部董事派出范围，并向北京市华远集团有限公司董事会、北京华利佳合实业有限公司董事会派出3位外部董事。继续在华方公司开展了董事互评和董事评价经理层的工作，促进董事会规范运行和发挥考核评价经理层的作用。</w:t>
      </w:r>
    </w:p>
    <w:p>
      <w:pPr>
        <w:ind w:left="0" w:right="0" w:firstLine="560"/>
        <w:spacing w:before="450" w:after="450" w:line="312" w:lineRule="auto"/>
      </w:pPr>
      <w:r>
        <w:rPr>
          <w:rFonts w:ascii="宋体" w:hAnsi="宋体" w:eastAsia="宋体" w:cs="宋体"/>
          <w:color w:val="000"/>
          <w:sz w:val="28"/>
          <w:szCs w:val="28"/>
        </w:rPr>
        <w:t xml:space="preserve">出台了《西城区国有独资公司监事会管理暂行办法》用以规范国有独资公司监事会工作，依据此《办法》积极探索国有独资公司监事会履职新途径，国资委委派的监事通过对企业的日常财务监督、重点项目的跟踪监督等方式，切实发挥监事会的监督作用，对促进企业依法合规经营，防止国有资产损失起到了积极作用。通过使用、借鉴会计师事务所审计成果，拓宽了监事的工作思路和视野，丰富了监事会工作报告的内容，提高了监事会的工作质量。尝试开展了监事评议董事和经理层工作，充分发挥监事对董事会、经理层的监督作用。</w:t>
      </w:r>
    </w:p>
    <w:p>
      <w:pPr>
        <w:ind w:left="0" w:right="0" w:firstLine="560"/>
        <w:spacing w:before="450" w:after="450" w:line="312" w:lineRule="auto"/>
      </w:pPr>
      <w:r>
        <w:rPr>
          <w:rFonts w:ascii="宋体" w:hAnsi="宋体" w:eastAsia="宋体" w:cs="宋体"/>
          <w:color w:val="000"/>
          <w:sz w:val="28"/>
          <w:szCs w:val="28"/>
        </w:rPr>
        <w:t xml:space="preserve">（五）创建学习型机关 加强国资委自身建设</w:t>
      </w:r>
    </w:p>
    <w:p>
      <w:pPr>
        <w:ind w:left="0" w:right="0" w:firstLine="560"/>
        <w:spacing w:before="450" w:after="450" w:line="312" w:lineRule="auto"/>
      </w:pPr>
      <w:r>
        <w:rPr>
          <w:rFonts w:ascii="宋体" w:hAnsi="宋体" w:eastAsia="宋体" w:cs="宋体"/>
          <w:color w:val="000"/>
          <w:sz w:val="28"/>
          <w:szCs w:val="28"/>
        </w:rPr>
        <w:t xml:space="preserve">国资委坚持“突出政治思想教育、紧抓业务能力培训、着眼综合素质培养、促进能力全面提高”的原则开展学习型机关创建工作，不断提高全体干部履职能力。2024为进一步增强全体干部履职能力，在参加市、区相关部门组织的各项培训外，国 资委结合学习实践科学发展观活动组织全体干部参加了以科学发展统领西城国资监管党课学习、团队领导能力、企业文化建设能力、财务素养训练、团队能力拓展训练等一系列思想政治教育和业务技能培训；年内选派2名干部到区委办公室进行以干代训，支持干部参加各类业务培训，鼓励干部在工作实践中全面提高自身素质和工作能力。全体干部参加教育培训共计4202学时，人均120学时，9 名处级干部均完成了40学时的“在线学习”。</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国资委领导班子深入企业开展调研，了解金融危机对企业的影响和企业的应对措施，并结合企业的困难给予针对性的指导和帮助，使企业坚定了战胜危机的信心，确保企业和员工的稳定。</w:t>
      </w:r>
    </w:p>
    <w:p>
      <w:pPr>
        <w:ind w:left="0" w:right="0" w:firstLine="560"/>
        <w:spacing w:before="450" w:after="450" w:line="312" w:lineRule="auto"/>
      </w:pPr>
      <w:r>
        <w:rPr>
          <w:rFonts w:ascii="宋体" w:hAnsi="宋体" w:eastAsia="宋体" w:cs="宋体"/>
          <w:color w:val="000"/>
          <w:sz w:val="28"/>
          <w:szCs w:val="28"/>
        </w:rPr>
        <w:t xml:space="preserve">三、围绕中心 加强建设 发挥党组织在国有企业发展中的政治核心作用</w:t>
      </w:r>
    </w:p>
    <w:p>
      <w:pPr>
        <w:ind w:left="0" w:right="0" w:firstLine="560"/>
        <w:spacing w:before="450" w:after="450" w:line="312" w:lineRule="auto"/>
      </w:pPr>
      <w:r>
        <w:rPr>
          <w:rFonts w:ascii="宋体" w:hAnsi="宋体" w:eastAsia="宋体" w:cs="宋体"/>
          <w:color w:val="000"/>
          <w:sz w:val="28"/>
          <w:szCs w:val="28"/>
        </w:rPr>
        <w:t xml:space="preserve">（一）深入学习实践科学发展观，促进国资监管水平上新台阶 按照市委和区委要求，根据《中共北京市西城区委关于在全区党员中开展深入学习实践科学发展观活动的实施意见》总体部署，国资委于2024年3月至8月在机关开展深入学习实践科学发展观活动。通过学习实践活动，国资委实现了学习实践科学发展观和加强领导干部作风建设与推动各项工作的有机结合。在重点调研的基础上，积极稳妥地推进体制机制创新和制度建设，逐步形成以科学决策机制、组织推进机制、统筹协调机制、督查考核机制、责任追究机制为主要内容的作风建设制度体系，把学习实践科学发展观活动的具体成果落实在“三个确保”的工作目标上来。</w:t>
      </w:r>
    </w:p>
    <w:p>
      <w:pPr>
        <w:ind w:left="0" w:right="0" w:firstLine="560"/>
        <w:spacing w:before="450" w:after="450" w:line="312" w:lineRule="auto"/>
      </w:pPr>
      <w:r>
        <w:rPr>
          <w:rFonts w:ascii="宋体" w:hAnsi="宋体" w:eastAsia="宋体" w:cs="宋体"/>
          <w:color w:val="000"/>
          <w:sz w:val="28"/>
          <w:szCs w:val="28"/>
        </w:rPr>
        <w:t xml:space="preserve">今年10月份国资委以“服务大局，改革创新，推动区属国有企业科学发展”为活动主题，在全系统组织开展深入学习实践科学发展观活动。要求各企业党组织按照党员干部受教育、科学发展上水平、人民群众得实惠的总体要求，把学习实践活动与贯彻落实十七届四中全会精神结合起来；与应对国际金融危机，保增长、保民生、保稳定，调结构、上水平、促改革的各项工作紧密结合起来；与弘扬北京奥运精神，加强领导人员作风建设紧密结合起来，切实做到两手抓、两不误、两促进，全面推进各项工作。</w:t>
      </w:r>
    </w:p>
    <w:p>
      <w:pPr>
        <w:ind w:left="0" w:right="0" w:firstLine="560"/>
        <w:spacing w:before="450" w:after="450" w:line="312" w:lineRule="auto"/>
      </w:pPr>
      <w:r>
        <w:rPr>
          <w:rFonts w:ascii="宋体" w:hAnsi="宋体" w:eastAsia="宋体" w:cs="宋体"/>
          <w:color w:val="000"/>
          <w:sz w:val="28"/>
          <w:szCs w:val="28"/>
        </w:rPr>
        <w:t xml:space="preserve">（二）进一步加强企业基层党组织建设</w:t>
      </w:r>
    </w:p>
    <w:p>
      <w:pPr>
        <w:ind w:left="0" w:right="0" w:firstLine="560"/>
        <w:spacing w:before="450" w:after="450" w:line="312" w:lineRule="auto"/>
      </w:pPr>
      <w:r>
        <w:rPr>
          <w:rFonts w:ascii="宋体" w:hAnsi="宋体" w:eastAsia="宋体" w:cs="宋体"/>
          <w:color w:val="000"/>
          <w:sz w:val="28"/>
          <w:szCs w:val="28"/>
        </w:rPr>
        <w:t xml:space="preserve">为庆祝中国共产党成立88周年，根据区委组织部有关工作安排，国资委党委采取自下而上、上下结合的方式，在国资委系统 “争优创先”活动中涌现了先进基层党组织（10个）、优秀共产党员（16名）和优秀党务工作者（10名），进一步扩大了党内民主建设，不断增强党员的党性意识与修养，切实增强了党组织的影响力、凝聚力和战斗力。进一步夯实党建工作基础，各企业已建立制度283项；待完善制度17项。同时，继续推行《基层党组织工作手册》，及时查找使用中存在的问题，切实加强企业党建工作的规范化、制度化建设。</w:t>
      </w:r>
    </w:p>
    <w:p>
      <w:pPr>
        <w:ind w:left="0" w:right="0" w:firstLine="560"/>
        <w:spacing w:before="450" w:after="450" w:line="312" w:lineRule="auto"/>
      </w:pPr>
      <w:r>
        <w:rPr>
          <w:rFonts w:ascii="宋体" w:hAnsi="宋体" w:eastAsia="宋体" w:cs="宋体"/>
          <w:color w:val="000"/>
          <w:sz w:val="28"/>
          <w:szCs w:val="28"/>
        </w:rPr>
        <w:t xml:space="preserve">继续贯彻落实党组织和党员密切联系并真诚服务群众的长效机制，为困难党员群众送去党和政府温暖，为维护企业和社会 稳定做出应有贡献。积极响应西城慈善协会“慈善情——百家企业献爱心”活动，国资委系统9家一级企业共捐款360万元。</w:t>
      </w:r>
    </w:p>
    <w:p>
      <w:pPr>
        <w:ind w:left="0" w:right="0" w:firstLine="560"/>
        <w:spacing w:before="450" w:after="450" w:line="312" w:lineRule="auto"/>
      </w:pPr>
      <w:r>
        <w:rPr>
          <w:rFonts w:ascii="宋体" w:hAnsi="宋体" w:eastAsia="宋体" w:cs="宋体"/>
          <w:color w:val="000"/>
          <w:sz w:val="28"/>
          <w:szCs w:val="28"/>
        </w:rPr>
        <w:t xml:space="preserve">（三）加大教育培养力度，不断提升企业领导人员素质 以贯彻落实十七届四中全会精神和科学发展观为主要内容，通过主题讲座、民主生活会、中心组学习等方式开展教育活动，加强企业领导班子思想政治建设。</w:t>
      </w:r>
    </w:p>
    <w:p>
      <w:pPr>
        <w:ind w:left="0" w:right="0" w:firstLine="560"/>
        <w:spacing w:before="450" w:after="450" w:line="312" w:lineRule="auto"/>
      </w:pPr>
      <w:r>
        <w:rPr>
          <w:rFonts w:ascii="宋体" w:hAnsi="宋体" w:eastAsia="宋体" w:cs="宋体"/>
          <w:color w:val="000"/>
          <w:sz w:val="28"/>
          <w:szCs w:val="28"/>
        </w:rPr>
        <w:t xml:space="preserve">为进一步提高企业领导人员履职能力，继续加强领导人员培训力度。年初，国资委党委制定了2024年西城区国有企业领导人员培训计划上报区委组织部。按照计划编排了全年的培训工作，主要包括：完成了企业领导人员八大能力系列培训之《团队领导能力》和《企业文化建设能力》；结合应对危机这一主题，组织了宏观经济形势培训；购买《中华人民共和国企业国有资产法解读》下发给各企业领导并组织《企业国有资产法》培训；与国资公司共同组织沙盘模拟培训，国资公司所属企业有关领导和中层骨干36人参加培训；组织企业中层以上干部参加《国有企业领导人员廉洁从业若干规定》的辅导讲座。</w:t>
      </w:r>
    </w:p>
    <w:p>
      <w:pPr>
        <w:ind w:left="0" w:right="0" w:firstLine="560"/>
        <w:spacing w:before="450" w:after="450" w:line="312" w:lineRule="auto"/>
      </w:pPr>
      <w:r>
        <w:rPr>
          <w:rFonts w:ascii="宋体" w:hAnsi="宋体" w:eastAsia="宋体" w:cs="宋体"/>
          <w:color w:val="000"/>
          <w:sz w:val="28"/>
          <w:szCs w:val="28"/>
        </w:rPr>
        <w:t xml:space="preserve">（四）进一步落实党风廉政建设，加强企业领导人员廉洁自律建设</w:t>
      </w:r>
    </w:p>
    <w:p>
      <w:pPr>
        <w:ind w:left="0" w:right="0" w:firstLine="560"/>
        <w:spacing w:before="450" w:after="450" w:line="312" w:lineRule="auto"/>
      </w:pPr>
      <w:r>
        <w:rPr>
          <w:rFonts w:ascii="宋体" w:hAnsi="宋体" w:eastAsia="宋体" w:cs="宋体"/>
          <w:color w:val="000"/>
          <w:sz w:val="28"/>
          <w:szCs w:val="28"/>
        </w:rPr>
        <w:t xml:space="preserve">为深入贯彻落实中纪委十七届二次、三次全会关于进一步规范国有企业领导人员职务消费的要求,依据《国有企业领导人员廉洁从业若干规定》，参照国务院国资委《关于印发的通知》及北京市国资委《关于进一步规范国有企业领导人员职务消费的通知》等有关规定，在深入企业调研的基础上，国资委草拟了《关于进一步规范西城区国有企业领导人员职务消费的意见》，紧密结合企业改革发展的实际，积极做好规范企业负责人职务消费工作。</w:t>
      </w:r>
    </w:p>
    <w:p>
      <w:pPr>
        <w:ind w:left="0" w:right="0" w:firstLine="560"/>
        <w:spacing w:before="450" w:after="450" w:line="312" w:lineRule="auto"/>
      </w:pPr>
      <w:r>
        <w:rPr>
          <w:rFonts w:ascii="宋体" w:hAnsi="宋体" w:eastAsia="宋体" w:cs="宋体"/>
          <w:color w:val="000"/>
          <w:sz w:val="28"/>
          <w:szCs w:val="28"/>
        </w:rPr>
        <w:t xml:space="preserve">按照区纪委的工作部署与要求，认真完成国资委党风廉政建设各项牵头工作，在系统内组织开展了党风廉政建设宣传月活动，进一步加强示范教育、警示教育和岗位廉政教育。继续通过述职述廉、民主测评、个人重大事项和有关事项报告、出国（境）审查、信访、谈话等手段监督和规范了企业领导人员的行为。</w:t>
      </w:r>
    </w:p>
    <w:p>
      <w:pPr>
        <w:ind w:left="0" w:right="0" w:firstLine="560"/>
        <w:spacing w:before="450" w:after="450" w:line="312" w:lineRule="auto"/>
      </w:pPr>
      <w:r>
        <w:rPr>
          <w:rFonts w:ascii="宋体" w:hAnsi="宋体" w:eastAsia="宋体" w:cs="宋体"/>
          <w:color w:val="000"/>
          <w:sz w:val="28"/>
          <w:szCs w:val="28"/>
        </w:rPr>
        <w:t xml:space="preserve">同志们，去年国资监管工作和国有企业发展虽然取得了较好的成绩，但还存在一些问题。主要表现在：一是区属企业还有一部分资产处在低效运行的水平，甚至是闲置的状态，而一些企业又资源短缺、资金使用成本过高等制约企业发展的瓶颈问题；二是区属企业市场化程度较高，面对的市场竞争较为激烈，企业经营者的职业素质也必须符合市场的要求，因此作为国有企业的经营者还必须具备更高的政治素质、业务本领和战略眼光；三是区属企业涉及行业多，近几年又进入了多个新的领域，国资委在国有资产重大事项决策方面、资产运行监管方面，知识层面需要进一步拓宽，工作能力和工作水平还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2025-04-29T10:11:39+08:00</dcterms:created>
  <dcterms:modified xsi:type="dcterms:W3CDTF">2025-04-29T10:11:39+08:00</dcterms:modified>
</cp:coreProperties>
</file>

<file path=docProps/custom.xml><?xml version="1.0" encoding="utf-8"?>
<Properties xmlns="http://schemas.openxmlformats.org/officeDocument/2006/custom-properties" xmlns:vt="http://schemas.openxmlformats.org/officeDocument/2006/docPropsVTypes"/>
</file>