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第一篇：七年级英语上册教学工作总结七年级英语上册期末教学工作总结  王华清经过一期的摸索、探讨与实践，我对七年级上学期的英语教学有了一定的经验，尤其是初一英语入门阶段的教学有了如下体会。一、第一节英语课的重要性。主要介绍初中英语的学习目的...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