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「最新」河南电大《婚姻家庭法学》教学考一体化我要考试真题题库</w:t>
      </w:r>
      <w:bookmarkEnd w:id="1"/>
    </w:p>
    <w:p>
      <w:pPr>
        <w:jc w:val="center"/>
        <w:spacing w:before="0" w:after="450"/>
      </w:pPr>
      <w:r>
        <w:rPr>
          <w:rFonts w:ascii="Arial" w:hAnsi="Arial" w:eastAsia="Arial" w:cs="Arial"/>
          <w:color w:val="999999"/>
          <w:sz w:val="20"/>
          <w:szCs w:val="20"/>
        </w:rPr>
        <w:t xml:space="preserve">来源：网络  作者：雪海孤独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最新]河南电大《婚姻家庭法学》教学考一体化我要考试真题题库一、单项选择题题库l10周岁的甲将自己的同学乙残忍杀害，关于甲的刑事责任以下说法正确的有：（）。l[答案]张三说：“因为甲才10周岁，即使杀了人，也不用承担刑事责任。”l按照我国《...</w:t>
      </w:r>
    </w:p>
    <w:p>
      <w:pPr>
        <w:ind w:left="0" w:right="0" w:firstLine="560"/>
        <w:spacing w:before="450" w:after="450" w:line="312" w:lineRule="auto"/>
      </w:pPr>
      <w:r>
        <w:rPr>
          <w:rFonts w:ascii="宋体" w:hAnsi="宋体" w:eastAsia="宋体" w:cs="宋体"/>
          <w:color w:val="000"/>
          <w:sz w:val="28"/>
          <w:szCs w:val="28"/>
        </w:rPr>
        <w:t xml:space="preserve">[最新]河南电大《婚姻家庭法学》教学考一体化我要考试真题题库</w:t>
      </w:r>
    </w:p>
    <w:p>
      <w:pPr>
        <w:ind w:left="0" w:right="0" w:firstLine="560"/>
        <w:spacing w:before="450" w:after="450" w:line="312" w:lineRule="auto"/>
      </w:pPr>
      <w:r>
        <w:rPr>
          <w:rFonts w:ascii="宋体" w:hAnsi="宋体" w:eastAsia="宋体" w:cs="宋体"/>
          <w:color w:val="000"/>
          <w:sz w:val="28"/>
          <w:szCs w:val="28"/>
        </w:rPr>
        <w:t xml:space="preserve">一、单项选择题题库</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10周岁的甲将自己的同学乙残忍杀害，关于甲的刑事责任以下说法正确的有：（）。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[答案]张三说：“因为甲才10周岁，即使杀了人，也不用承担刑事责任。”</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按照我国《收养法》的规定，配偶一方死亡，另一方送养未成年子女的，死亡一方的父母有（）的权利。</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[答案]优先抚养</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对于包办、买卖或者其他干涉婚姻自由的行为，尚未使用暴力的，应当对行为人进行严肃的批评教育，必要时可以依据有关规定予以____。（）</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[答案]行政处罚</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对正在实施的家庭暴力，《婚姻法》第43条规定，____应当予以制止。（）</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[答案]公安机关</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法定婚龄是法律规定的男女结婚的：（）。</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[答案]最低年龄</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夫妻扶养从____之时起产生。（）</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[答案]领取结婚证</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夫妻扶养义务具有法律强制性，但在实际运作上，基于夫妻关系的特殊性，应以当事人____为普遍。（）</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[答案]自觉履行</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夫妻离婚后，未成年子女侵害他人权益的，应由以下人员承担民事责任：（）。</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[答案]同该子女共同生活的一方</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符合一夫一妻制是结婚的必备条件，法律禁止：（）。</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[答案]重婚</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根据《婚姻法》的规定，法院准予离婚的标准是（）。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[答案]夫妻感情破裂</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根据罗马法的亲等计算法，祖父母与孙子女是：（）。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[答案]二亲等直系血亲</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根据寺院法的亲等计算法，叔叔与侄子之间的亲等数是：（）。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[答案]二亲等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根据我国《收养法》的规定，收养查找不到生父母的弃婴和儿童的，办理登记的民政部门应当在登记前予以（）。</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[答案]公告</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根据我国婚姻法的规定，我国的法定夫妻财产制是：（）。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[答案]共同财产制</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根据我国婚姻法中“代”的计算方法，兄弟姐妹之间是：（）。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[答案]两代以内旁系血亲</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根据最高人民法院司法解释的规定，由一方婚前承租、婚后用夫妻共同财产购买的房屋，房屋权属证书登记在一方名下的，应当认定为：（）。</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[答案]夫妻共同财产</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关于结婚年龄表述正确的是：（）。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[答案]男不得早于二十二周岁</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婚姻法》中的有配偶者与他人同居是指（）</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[答案]有配偶者与婚外异性，不以夫妻名义长期、稳定地共同居住</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婚姻关系终止的原因是（）。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[答案]死亡和离婚</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婚姻家庭案件裁判的强制执行应以当事人____生效的法律文书中确定的义务为前提。（）</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[答案]不履行</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婚姻家庭关系之所以不同于其他社会关系，是因为它具有（）。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[答案]自然属性</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基于父母对未成年子女的抚养、教育和保护的权利义务关系，未成年人的父母从未成年子女的____便取得了法定监护人的资格，成为其当然的法定监护人。（）</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[答案]出生之日</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甲(男)的外祖母乙是丙(女)的父亲丁的胞姊，因此：（）。</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[答案]乙是丙的姑母，丁是甲母的舅父</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甲（男，22周岁）为达到与乙(女，19周岁)结婚的目的，故意隐瞒乙的真实年龄办理了结婚登记。两年后，因双方经常吵架，乙以办理结婚登记时未达到法定婚龄为由向法院起诉，请求宣告婚姻无效。人民法院应如何处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[答案]对乙的请求不予支持</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甲结婚之后，甲的父母出资为甲购买了一套房子，产权登记在甲的名下。该房屋应认定为：（）。</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[答案]甲的个人财产</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甲男、乙女于2024年5月登记结婚，结婚时对财产关系未作约定。2024年6月，二人协议离婚。如果甲男在婚前购置了一辆轿车，下列说法正确的是：（）。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[答案]是甲男的个人财产</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甲乙婚后生下一子丙，丙5岁时，甲乙因感情不和离婚，丙由甲直接抚养，乙按月给付抚养费，两年后乙与丁结婚，丙与丁之间的关系是（）。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[答案]继父母子女关系</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甲乙结婚后为了购买住房向丙借了20万元，后来因为感情不和协议离婚，离婚时没有涉及这20万元债务，丙知道他们离婚后要求两人偿还，对这10万元债务（）。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[答案]甲乙承担连带责任</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甲乙离婚后，孩子丙随甲生活，丙在14岁时殴打同学丁，给丁造成的损害由谁承担（）?</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[答案]甲承担责任后，乙承担补充连带责任</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甲因不堪忍受丈夫乙的经常毒打而与丙在外同居，乙知道后起诉离婚，有权请求离婚损害赔偿的是：（）。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[答案]甲乙都不行</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监护人依法对被监护人的财产进行必要的管理，并可以为____的利益而处分被监护人财产。（）</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[答案]被监护人</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监护人应当在____的范围内履行其监护职责，维护被监护人的合法权益，并且不得损害被监护人的利益。（）</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[答案]法律规定</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离婚后，不直接抚养子女的父或母，有探望子女的权利，另一方有（）的义务。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[答案]协助</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李某在上班的路上捡到一个被遗弃的女婴，听说有一对老夫妇想要孩子，李某就将女婴送给了这对老夫妇，他们（）</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[答案]老夫妇应向民政部门登记</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李某丈夫的嫂子是李某的：（）。</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[答案]配偶的血亲的配偶</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历代封建王朝对婚姻家庭关系的调整是：（）。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[答案]以礼为主，以律为辅</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哪一部婚姻法将原法规定的男20，女18提高至男22，女20周岁？（）</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[答案]1980年婚姻法</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哪一部婚姻法增加了“实行计划生育”的规定？（）</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[答案]1980年婚姻法</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哪一部婚姻法增设了“禁止有配偶与他人同居”的规定？（）</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[答案]2024年婚姻法</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女婿与岳父母是：（）。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[答案]直系姻亲</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人民法院作出的生效的离婚判决中未涉及探望权，当事人就探望权问题单独提起诉讼的，人民法院应如何处理？（）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[答案]应予受理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社会生活中所说的扶养通常概指各种社会关系中针对____所发生的经济供养和生活扶助。（）</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[答案]弱者</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是诉讼离婚的法定条件。</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[答案]感情确已破裂</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是最近的旁系血亲。（）</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[答案]兄弟姐妹</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收养关系解除后，已经成年并以独立生活的被收养人，同其生父母之间的权利义务关系。（）</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[答案]双方一致同意后恢复</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收养年满（）以上未成年人的，应当征得被收养人的同意。</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[答案]十周岁</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受胁迫的一方结婚后的人身自由受到非法限制，请求撤销婚姻应自恢复人身自由之日起____内提出。（）</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[答案]1年</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探望权案件的执行，是____的一方对子女的亲权得以实现的法律保障。（）</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[答案]不直接抚养子女</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外甥与舅母之间的关系属于：（）。</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[答案]旁系姻亲</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为保障老、弱、病、残等丧失劳动能力或没有独立生活来源的群体的生存，我国采取的是____模式。（）</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[答案]亲属扶养与社会保障相结合l</w:t>
      </w:r>
    </w:p>
    <w:p>
      <w:pPr>
        <w:ind w:left="0" w:right="0" w:firstLine="560"/>
        <w:spacing w:before="450" w:after="450" w:line="312" w:lineRule="auto"/>
      </w:pPr>
      <w:r>
        <w:rPr>
          <w:rFonts w:ascii="宋体" w:hAnsi="宋体" w:eastAsia="宋体" w:cs="宋体"/>
          <w:color w:val="000"/>
          <w:sz w:val="28"/>
          <w:szCs w:val="28"/>
        </w:rPr>
        <w:t xml:space="preserve">未成年子女对国家、集体或他人造成损害时，父母应承担（）。</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[答案]民事责任</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我国封建社会特有的一种强制离婚方式，称为（）。</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[答案]义绝</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我国婚姻法规定的婚姻的可撤销的事由是：（）。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[答案]胁迫</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我国现行的婚姻法是哪一年通过的？（）</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[答案]2024年</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我国刑法规定，明知是现役军人的配偶而与之（）的，要承担相应的刑事责任。</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[答案]同居或者结婚</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我国刑法规定，有配偶而重婚的，处（）年以下有期徒刑或者拘役。</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[答案]2</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无效或被撤销的婚姻：（）。</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[答案]自始无效</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下列不属于父系亲的是：（）。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[答案]舅</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下列各种亲属关系中，属于拟制血亲的是：（）。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[答案]养父母与养子女</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下列属于旁系姻亲的是：（）。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[答案]舅母</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下列子女中，不属于非婚生子女的是：（）。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[答案]婚姻期间怀孕但于离婚后女方所生子女</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小陈的姨父是小王的舅父，现小陈和小王要求登记结婚，婚姻登记机关认为：（）。</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[答案]他们是旁系姻亲关系，可以结婚</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协议离婚的主管机关是（）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[答案]婚姻登记机关</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养父母发现所收养的子女有生理缺陷或有其他疾病，要求解除收养的（）。</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[答案]生父母在送养时有意隐瞒的可以解除</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依据我国现行《婚姻法》的规定，下列____不属婚姻无效的情形。（）</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[答案]因胁迫结婚的l</w:t>
      </w:r>
    </w:p>
    <w:p>
      <w:pPr>
        <w:ind w:left="0" w:right="0" w:firstLine="560"/>
        <w:spacing w:before="450" w:after="450" w:line="312" w:lineRule="auto"/>
      </w:pPr>
      <w:r>
        <w:rPr>
          <w:rFonts w:ascii="宋体" w:hAnsi="宋体" w:eastAsia="宋体" w:cs="宋体"/>
          <w:color w:val="000"/>
          <w:sz w:val="28"/>
          <w:szCs w:val="28"/>
        </w:rPr>
        <w:t xml:space="preserve">依据现行的《收养法》，被收养人的条件不包括（）。</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[答案]身体残疾</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依据现行的收养法，以下关于送养人的说法正确的是（）。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[答案]有特殊股困难无力抚养子女的生父母可作为送养人</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依照我国收养法，收养除必须其法定条件外，收养人应年满（）。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[答案]30周岁</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依照我国收养法，收养关系的成立时间是（）。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[答案]收养登记之日</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以下哪个可以造成亲权绝对消灭：（）。</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[答案]孩子死亡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由继父或继母抚养成人的继子女，其生母与继父或生父与继母离婚后，继子女与继父或继母的抚养关系（）</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[答案]不当然消失</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与蒙昧时代相适应的是（）。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[答案]群婚制</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与野蛮时代相适应的是（）。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[答案]对偶婚制</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在发生监护人不履行监护职责或者侵害被监护人合法权益的情况下，____可以根据有关人员或有关单位的申请，撤销监护人的资格。（）</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[答案]人民法院</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在扶养制度领域，我国形成了以___为主干、以司法解释为补充、以其他相关规范为配套的规则体系。（）</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[答案]婚姻法</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在离婚时，女方可以得到的权利救助不包括（）。</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[答案]家务劳动的经济补偿</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在我国，____是结婚必经的法定程序，也是唯一的法定程序。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[答案]结婚登记</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在我国，可撤销婚姻的请求权主体是：（）。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[答案]受胁迫的当事人</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张某、李某于2024年5月登记结婚之后，对财产关系未作约定。2024年，张某提出离婚，李某同意离婚，但两人在财产分割上产生了分歧，张某遂起诉到法院。在离婚诉讼期间，李某就其一项专利与一家公司签订专利转让合同，可获10万元。李某10万元转让专利的费用，应归：（）。</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[答案]李某和张某</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张某与李某为夫妻，二人约定日常所得的财产为各自所有。后张某因做生意亏本，欠朱某5万元钱，但朱某对张某、李某的财产约定并不知情。此时，张某欠下的5万元应：（）。</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[答案]以张某、李某的共同财产清偿</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中国古代主要的结婚形式是：（）。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[答案]聘娶婚</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自然血亲只能：（）。</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[答案]因出生而产生</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作为民法特别是亲属法中一种独立的制度，监护制度是在____时代确立的。（）</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[答案]资本主义</w:t>
      </w:r>
    </w:p>
    <w:p>
      <w:pPr>
        <w:ind w:left="0" w:right="0" w:firstLine="560"/>
        <w:spacing w:before="450" w:after="450" w:line="312" w:lineRule="auto"/>
      </w:pPr>
      <w:r>
        <w:rPr>
          <w:rFonts w:ascii="宋体" w:hAnsi="宋体" w:eastAsia="宋体" w:cs="宋体"/>
          <w:color w:val="000"/>
          <w:sz w:val="28"/>
          <w:szCs w:val="28"/>
        </w:rPr>
        <w:t xml:space="preserve">二、多项选择题题库</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11周岁的甲将自己的同学乙残忍杀害，关于甲的刑事责任以下说法正确的有：（）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张三说：“因为甲才11周岁，即使杀了人，也不用承担刑事责任。”</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赵六说：“对方可以请求甲的父母赔偿损失，并且可以请求精神损害赔偿。”</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按照亲属法学的一般见解，姻亲可分为：（）</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[答案]去掉“血亲的配偶的血亲”</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按照我国《收养法》的规定，收养孤儿、残疾儿童或者社会福利机构抚养的查找不到生父母的弃婴或儿童，可以不受（）的限制。</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只能收养一名</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收养人须无子女</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按照我国《收养法》的规定，收养人应当同时具备下列（）</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陈某、董某于2024年5月登记结婚，结婚时对财产关系未作约定。2024年，二人贷款50万元购买房屋一套，房屋产权证登记为陈某。2024年6月离婚。对于二人贷款所购房屋，说法错误的是：（）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[答案]去掉“房屋是共同财产，贷款是夫妻共同债务”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从历史发展过程来看，婚姻家庭法大致经历了三个主要发展阶段，即（）</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[答案]去掉“封建婚姻家庭法阶段”</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当今世界各国关于扶养的方式主要有：（）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定期支付扶养金</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共同生活扶养</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弟、妹承担扶养兄、姐的条件是：（）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[答案]去掉“兄、姐曾为赡养父母尽过主要义务”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妨害婚姻家庭的民事责任有：（）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[答案]全选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夫妻关系的内容包括：（）</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财产关系</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人身关系</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父母对未成年子女的扶养是强制性的生活保障义务，其法律属性和要求有：（）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父母对子女的抚养教育包括（）</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各国关于扶养顺序的规定，主要有以下模式：（）</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[答案]去掉“类推”</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根据各国的规定，目前结婚的程序大体有三种主要形式：（）</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[答案]去掉“审查制”</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根据我国《婚姻登记条例》的有关规定，结婚登记的具体程序包括：（）</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[答案]去掉“公告”</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根据我国现行法律规定，以产生监护关系的途径和方法为标准，将监护分为：（）</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指定监护</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法定监护</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根据我国最高人民法院的司法解释，有权向人民法院申请宣告婚姻无效的主体是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利害关系人</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婚姻当事人</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关于夫妻的生前离异，封建时代依法律的规定主要有哪些方式？（）</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[答案]去掉“别籍”</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关于婚姻家庭法的调整对象，包括下列哪些（）？</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广义上的扶养包括：（）</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[答案]去掉“夫妻之间依法发生的经济供养和生活扶助权利义务关系”</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婚姻登记制度包括的具体内容有：（）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[答案]去掉“退婚登记制度”</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婚姻家庭的历史类型如果从广义上讲，可分为（）三种历史类型。</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[答案]去掉“多妻制”</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婚姻家庭的社会功能包括：（）</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[答案]去掉“指引功能”</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婚姻家庭法的渊源包括（）</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[答案]全选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甲、乙二人离婚时房子判给了甲，乙失业又没其他住处，乙有权请求（）。</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无偿使用乙的一间房屋一段时间</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租用乙的一间房屋一段时间</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甲乙二人离婚后，孩子由甲直接抚养，乙探望孩子时，甲多次无故阻挠，乙可以（）。</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请求法院强制执行</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请求变更直接抚养人</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甲乙为夫妻，在婚姻关系存续期间所得的下列财产，归甲乙共同所有的是：（）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[答案]去掉“甲的婚前财产”</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甲与乙于2024年6月结婚，婚后不久就离婚。离婚时甲是汽车司机，乙是下岗女工且因故受伤不能参加工作，法院判决甲每月付乙200元作为生活费，甲可以因下列哪些情况出现而停止对乙的帮助？（）</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去掉“甲离婚后不久再婚”</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监护人不法侵害被监护人的人身权利和财产权利，应当承担以下民事责任：（）</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[答案]去掉“恢复原状”</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解除收养的法定程序有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[答案]去掉“自愿解除”</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具有下列情形的，属于无效婚姻：（）</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[答案]全选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离婚过错中，常见的妨害公平分割夫妻共同财产的行为有：（）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[答案]全选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离婚精神损害的赔偿数额可参照以下因素确定：（）</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[答案]全选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离婚损害赔偿的构成要件有：（）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[答案]全选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李某夫妇收养甲（当时1岁）为养子，一直共同生活。后甲的生父母与李某夫妇达成解除收养关系协议，并进行了登记。不久，甲的生父母交通事故去世。下列有关此案的表述中，正确的是：（）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甲有权继承其生父母的遗产</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甲与生父母及其他近亲属的权利义务关系自行恢复</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李某与张某于2024年1月登记离婚，同年3月双方又以夫妻名义同居生活，财产也放在一起。后因经济问题双方又发生纠纷，李某向人民法院起诉，要求离婚。依照法律（）</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如果李某起诉只要求离婚，人民法院不予受理，但因财产分割或者子女抚养纠纷提起诉</w:t>
      </w:r>
    </w:p>
    <w:p>
      <w:pPr>
        <w:ind w:left="0" w:right="0" w:firstLine="560"/>
        <w:spacing w:before="450" w:after="450" w:line="312" w:lineRule="auto"/>
      </w:pPr>
      <w:r>
        <w:rPr>
          <w:rFonts w:ascii="宋体" w:hAnsi="宋体" w:eastAsia="宋体" w:cs="宋体"/>
          <w:color w:val="000"/>
          <w:sz w:val="28"/>
          <w:szCs w:val="28"/>
        </w:rPr>
        <w:t xml:space="preserve">讼的，人民法院应当受理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李某与张某所谓的婚姻关系无效</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内地居民办理婚姻登记的机关是：（）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[答案]全选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男女平等的主要内容有：（）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[答案]去掉“一切权利的平等”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女方在以下（）期间，男方不得提出离婚。女方提出离婚的，或人民法院认为有必要受理男方离婚请求的，不在此限。</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[答案]去掉“丧失劳动力期间”</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朴某和前夫离婚后，女儿任某判决由朴某抚养。2024年朴某与赵某结婚，任某由朴、赵二人共同抚养。后朴某因车祸死亡。朴某死后（）</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[答案]去掉“任某与赵某的权利义务自然消除”</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亲属可以基于下列原因形成：（）</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[答案]去掉“同居生活”</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亲属在婚姻家庭法上的效力有：（）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[答案]全选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侵权行为发生时行为人不满十八周岁，在诉讼时已满十八周岁，应如何承担民事责任？（）</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只有在有经济能力的情况下，承担民事责任</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如果没有经济能力，应当由原监护人承担民事责任</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申请登记结婚，当事人应当出具下列证件和证明材料：（）</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[答案]全选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申请结婚登记的当事人有下列情形之一的，婚姻登记机关不予登记：（）</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[答案]全选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我国承认的离婚类型包括（）。</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诉讼离婚</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行政登记离婚</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我国对妇女合法权益的保护，在（）中都有所体现。</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我国法律限制男方离婚请求权的特定期间是（）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[答案]去掉“女方哺乳期间”</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我国婚姻法禁止结婚的血亲关系包括：（）</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直系血亲</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三代以内旁系血亲</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我国计划生育的基本要求有（）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[答案]全选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我国现行《婚姻法》上配偶身份权的内容有以下几个方面：（）</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[答案]全选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无民事行为能力或限制民事行为能力的精神病人的法定监护人的范围有：（）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[答案]去掉“社会慈善机构”</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下列哪些情形下，孩子一般判给母亲直接抚养（）。</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[答案]全选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下列情形属于我国古代“七出”的有（）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[答案]去掉“不睦”</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下列属于结婚的必备条件或称积极要件的是：（）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须有结婚的合意</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须达法定婚龄</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下列属于我国古代“六礼”的有：（）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[答案]全选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现代国家对亲属的分类有：（）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[答案]去掉“近亲”</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现役军人的配偶要求离婚，须得军人同意，但军人一方有重大过错的除外。军人一方有重大过错是指（）。</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[答案]去掉“因感情不和分居满两年”</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兄弟姐妹之间的扶养包括：（）</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[答案]全选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依据现行的《收养法》，被收养人应符合以下条件（）</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[答案]全选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以经济基础的类型作为划分依据，我们可将婚姻家庭制度分为（）</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[答案]全选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以下哪些可以造成亲权消灭：（）</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[答案]去掉“孩子失踪”</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以下哪些行为构成虐待？（）</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[答案]去掉“遗弃”</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以下属于我国《婚姻法》中的父母子女关系的有：（）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[答案]全选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以下属于中国古代离婚的方式有：（）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[答案]全选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以重婚为由申请宣告婚姻无效的，申请的主体可以是：（）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[答案]去掉“同事”</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有权为未成年人指定监护人的机关是：（）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[答案]去掉“仲裁机关”</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有下列情形之一的，为夫妻一方的财产：（）</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[答案]去掉“知识产权的收益”</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有以下情形之一，调解无效的，应准予离婚：（）</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[答案]全选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在美国，合法的婚姻有哪三种形式？（）</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[答案]去掉“登记婚”</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在我国，自然血亲的父母子女是指：（）</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生父母与婚生子女</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生父母与非婚生子女</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张三（男）和李四（女）离婚，其一子小张12岁，由李四方抚养，由张三每月付给小张生活费500元，根据婚姻法的规定，张三应付给其子小张生活费的期限应该是（）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[答案]去掉“至其子小张18周岁”</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直系血亲包括：（）</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[答案]全选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中华人民共和国收养法》的原则是（）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[答案]全选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子女对父母的赡养包括（）</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[答案]去掉“帮助父母再婚”</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自然血亲包括：（）</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[答案]全选</w:t>
      </w:r>
    </w:p>
    <w:p>
      <w:pPr>
        <w:ind w:left="0" w:right="0" w:firstLine="560"/>
        <w:spacing w:before="450" w:after="450" w:line="312" w:lineRule="auto"/>
      </w:pPr>
      <w:r>
        <w:rPr>
          <w:rFonts w:ascii="宋体" w:hAnsi="宋体" w:eastAsia="宋体" w:cs="宋体"/>
          <w:color w:val="000"/>
          <w:sz w:val="28"/>
          <w:szCs w:val="28"/>
        </w:rPr>
        <w:t xml:space="preserve">三、判断题题库</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18岁的姑娘陈某被拐卖后被强迫与25岁的男青年靳某以夫妻名义同居生活，在一年后陈某得到机会从靳某的家里出逃，并向法院申请撤销她与靳某的婚姻，法院应当予以撤销。</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1980年婚姻法仅规定夫妻间、父母子女间有相互扶养的义务。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包办、买卖婚姻和借婚姻索取财物的行为违反了婚姻自由原则。</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包办婚姻不一定是买卖婚姻，而买卖婚姻必然是包办婚姻。</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包二奶、养小蜜、姘居、婚外恋等新婚姻法不管。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保护妇女、儿童、老人的合法权益是婚姻法的一项重要原则。</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被监护人侵害国家和其他社会组织的财产权利或者侵害了其他公民的人身和财产权利并造成损害的，监护人需承担损害赔偿的民事责任；但是如果监护人尽到了监护义务，可免除其民事责任。</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成年子女对父母的扶养可因父母婚姻关系的变化而消灭。</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当事人结婚前，父母为双方购置房屋出资的，该出资应当认定为对自己子女的个人赠与，但父母明确表示赠与双方的除外。</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当事人依据《婚姻法》第10条规定向人民法院申请宣告婚姻无效的，申请时，法定的无效婚姻情形已经消失的，人民法院不予支持。</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对于那些严重破坏婚姻家庭构成犯罪的行为，应当依法追究刑事责任。</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凡是与现役军人的配偶结婚或同居的都构成破坏军婚罪。</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非婚生子女享有同婚生子女同等的法律地位。</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夫或妻一方死亡的，生存一方不应当对婚姻关系存续期间的共同债务承担连带清偿责任。</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夫妻对婚姻关系存续期间所得的财产约定归各自所有的，夫或妻一方对外所负的债务，第三人知道该约定的，以夫或妻一方所有的财产清偿。</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夫妻间的扶养在历史意义上，因男女两性的社会地位和经济条件的差异而经历着由单向扶养向互动平等扶养的转化。</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夫妻离婚后，随父或随母生活的子女无权再继承母或父的遗产。</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夫妻双方均有《婚姻法》第46条规定的重婚、与他人同居、实施家庭暴力、虐待、遗弃等过错情况，一方或双方向对方提出离婚损害赔偿请求的，人民法院可以有条件支持。</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夫妻双方因是否生育发生纠纷，致使感情确已破裂，一方请求离婚的，人民法院经调解无效，法院应判决离婚。</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夫妻一方的婚前财产，婚姻关系成立之后应转化为夫妻共同财产。</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夫妻之间有同居的权利和义务。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夫以妻擅自终止妊娠侵犯其生育权为由请求损害赔偿的，人民法院不予支持。</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父母对未成年人的监护资格需要法律的赋予和和其他社会机构的认定程序。</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父母离婚后，孩子和母亲生活，则父亲不再是孩子的监护人。</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拐骗儿童罪和拐卖儿童罪的区别在于是否以出卖为目的。</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婚姻成立的实质要件包括结婚必须具备的条件和结婚禁止的条件。</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婚姻家庭法是一个独立的法律部门。</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婚姻家庭法与民法通则的关系属于同一法律部门中的内部关系。</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婚姻家庭是自然的产物而不是社会的产物。</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婚姻自由不包括离婚自由。</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婚姻自由是公民的一项基本权利，但是这种权利不是绝对的，而是相对的。</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继父、继母与继子女之间，已形成抚养关系的，互有继承权。</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继子女对继父母的财产有继承的权利。</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家庭成员一般均为近亲属，而亲属并非都是家庭成员。</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甲被宣告死亡之后，其妻乙与丙结婚。后甲再出现，被撤销了死亡宣告，此时乙构成重婚。</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经济基础对婚姻家庭制度起到决定作用。</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两周岁以下的子女，一律随母方生活。</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配偶互为第一顺序继承人，享有同等的继承权。</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亲等，是计算亲属关系亲疏远近的基本单位。亲等数小的，表示亲属关系亲近，亲等数大的，表示亲属关系疏远。</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亲权可以任意抛弃。</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亲属不仅是一种社会关系，而且是一种法律关系。</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取得结婚证即确立夫妻关系。</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人民法院判决不准离婚的案件，对于当事人提出的损害赔偿请求，不予支持。</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人民法院审理宣告婚姻无效的案件，对婚姻效力的审理可以适用调解。</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人民法院在执行探望权案件时，要多做说服教育工作，而不能采取强制措施。</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如果夫妻离婚、子女送养，扶养关系即消灭。</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赡养父母是子女必须履行的义务，这义务并没有任何年龄限制。</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收买被拐卖的妇女、儿童时，被害人若表示同意，则不构成收买被拐卖的妇女、儿童罪。</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为精神病人担任指定监护人的亲属的范围小于为未成年人担任指定监护人的亲属的范围。</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我国现行法对扶养顺序没有相关规定。</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无民事行为能力或限制民事行为能力的精神病人因病情好转已经恢复了完全民事行为能力，已无继续监护的必要，应终止监护。</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无配偶者明知他人有配偶而与之结婚，就构成了重婚罪的共犯，应按照重婚罪论处。</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现行《婚姻法》采用“抚养”、“扶养”、“赡养”三种称谓来分别表达不同亲属间的扶养关系，而其他法律部门或法律规范中使用“扶养”作为总称。</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宪法与婚姻家庭法的关系就是母法与子法的关系。</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相互扶养的主体双方必须是具有特定亲属身份的人。</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新婚姻法对家庭暴力问题没有禁止规定。</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养子女可以随养父或养母的姓，经过协商同意也保留原姓。</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由母亲抚养的继子女如果与继父形成了抚养关系，取得了对继父财产的继承权，则不能再继承生父的财产，否则构成不当得利。</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由一方婚前承租、婚后用共同财产购买的房屋，房屋权属证书登记在一方名下的，应当认定为登记方的个人财产。</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有负担能力的祖父母、外祖父母对父母均丧失扶养能力的未成年孙子女、外孙子女有扶养义务。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在我国，虽未登记结婚但确与他人以夫妻关系同居生活的，不构成重婚。</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在原始社会，有关两性和血缘关系社会形式的社会规范主要由道德和习惯构成。</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债权人就婚姻关系存续期间夫妻一方以个人名义所负债务主张权利的，应当按借债一方的个人债务处理。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债权人就一方婚前所负个人债务向债务人的配偶主张权利的，人民法院应不予支持。</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丈夫不照顾因工伤致残的妻子，新婚姻法对此有说法。</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只要符合了结婚的形式要件，婚姻关系即可成立。</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指定机关为未成年人指定监护人后，如果没有正当理由，被指定的人不得拒绝担任未成年人的指定监护人。</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重婚也具有婚姻的法律效力。</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子女可以随父姓，可以随母姓。</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自然血亲只能因一方死亡而终止。</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总的说来，中国古代有关婚姻家庭的规定详于礼而略于法。</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2025-04-04T10:21:56+08:00</dcterms:created>
  <dcterms:modified xsi:type="dcterms:W3CDTF">2025-04-04T10:21:56+08:00</dcterms:modified>
</cp:coreProperties>
</file>

<file path=docProps/custom.xml><?xml version="1.0" encoding="utf-8"?>
<Properties xmlns="http://schemas.openxmlformats.org/officeDocument/2006/custom-properties" xmlns:vt="http://schemas.openxmlformats.org/officeDocument/2006/docPropsVTypes"/>
</file>