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高速公路公司落实全面从严治党主体责任2025年任务安排</w:t>
      </w:r>
      <w:bookmarkEnd w:id="1"/>
    </w:p>
    <w:p>
      <w:pPr>
        <w:jc w:val="center"/>
        <w:spacing w:before="0" w:after="450"/>
      </w:pPr>
      <w:r>
        <w:rPr>
          <w:rFonts w:ascii="Arial" w:hAnsi="Arial" w:eastAsia="Arial" w:cs="Arial"/>
          <w:color w:val="999999"/>
          <w:sz w:val="20"/>
          <w:szCs w:val="20"/>
        </w:rPr>
        <w:t xml:space="preserve">来源：网络  作者：寂夜思潮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委员会落实全面从严治党主体责任2024年任务安排根据《党委（党组）落实全面从严治党主体责任规定》和《贯彻落实〈党委（党组）落实全面从严治党主体责任规定〉实施细则》精神，结合省国资委党委《落实全面从严治党主体责任2024年任务安排》及集团...</w:t>
      </w:r>
    </w:p>
    <w:p>
      <w:pPr>
        <w:ind w:left="0" w:right="0" w:firstLine="560"/>
        <w:spacing w:before="450" w:after="450" w:line="312" w:lineRule="auto"/>
      </w:pPr>
      <w:r>
        <w:rPr>
          <w:rFonts w:ascii="宋体" w:hAnsi="宋体" w:eastAsia="宋体" w:cs="宋体"/>
          <w:color w:val="000"/>
          <w:sz w:val="28"/>
          <w:szCs w:val="28"/>
        </w:rPr>
        <w:t xml:space="preserve">公司委员会</w:t>
      </w:r>
    </w:p>
    <w:p>
      <w:pPr>
        <w:ind w:left="0" w:right="0" w:firstLine="560"/>
        <w:spacing w:before="450" w:after="450" w:line="312" w:lineRule="auto"/>
      </w:pPr>
      <w:r>
        <w:rPr>
          <w:rFonts w:ascii="宋体" w:hAnsi="宋体" w:eastAsia="宋体" w:cs="宋体"/>
          <w:color w:val="000"/>
          <w:sz w:val="28"/>
          <w:szCs w:val="28"/>
        </w:rPr>
        <w:t xml:space="preserve">落实全面从严治党主体责任2025年任务安排</w:t>
      </w:r>
    </w:p>
    <w:p>
      <w:pPr>
        <w:ind w:left="0" w:right="0" w:firstLine="560"/>
        <w:spacing w:before="450" w:after="450" w:line="312" w:lineRule="auto"/>
      </w:pPr>
      <w:r>
        <w:rPr>
          <w:rFonts w:ascii="宋体" w:hAnsi="宋体" w:eastAsia="宋体" w:cs="宋体"/>
          <w:color w:val="000"/>
          <w:sz w:val="28"/>
          <w:szCs w:val="28"/>
        </w:rPr>
        <w:t xml:space="preserve">根据《党委（党组）落实全面从严治党主体责任规定》和《贯彻落实〈党委（党组）落实全面从严治党主体责任规定〉实施细则》精神，结合省国资委党委《落实全面从严治党主体责任2025年任务安排》及集团公司党委《落实全面从严治党主体责任2025年任务安排》要求，现对中共XX北高速公路管理有限公司委员会2025年落实全面从严治党主体责任，作出如下任务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领会习近平总书记视察山西重要讲话重要指示和“三篇光辉文献”精神，认真落实省委“四为四高两同步”的总体思路和要求，认真落实全省国资国企改革发展工作会议、省属国企党风廉政建设和反腐败工作会议精神，坚定不移推进全面从严治党，切实加大反腐力度，坚持和完善监督体系，统筹推进专项整治、作风建设、巡视巡察，一体推进不敢腐、不能腐、不想腐，坚决践行“在转型发展上率先蹚出一条新路来”的重大历史使命，以全面从严治党新成效推动企业高质量发展。</w:t>
      </w:r>
    </w:p>
    <w:p>
      <w:pPr>
        <w:ind w:left="0" w:right="0" w:firstLine="560"/>
        <w:spacing w:before="450" w:after="450" w:line="312" w:lineRule="auto"/>
      </w:pPr>
      <w:r>
        <w:rPr>
          <w:rFonts w:ascii="宋体" w:hAnsi="宋体" w:eastAsia="宋体" w:cs="宋体"/>
          <w:color w:val="000"/>
          <w:sz w:val="28"/>
          <w:szCs w:val="28"/>
        </w:rPr>
        <w:t xml:space="preserve">二、重点任务及分工</w:t>
      </w:r>
    </w:p>
    <w:p>
      <w:pPr>
        <w:ind w:left="0" w:right="0" w:firstLine="560"/>
        <w:spacing w:before="450" w:after="450" w:line="312" w:lineRule="auto"/>
      </w:pPr>
      <w:r>
        <w:rPr>
          <w:rFonts w:ascii="宋体" w:hAnsi="宋体" w:eastAsia="宋体" w:cs="宋体"/>
          <w:color w:val="000"/>
          <w:sz w:val="28"/>
          <w:szCs w:val="28"/>
        </w:rPr>
        <w:t xml:space="preserve">（一）持续深化党的政治建设，坚决践行“两个维护”</w:t>
      </w:r>
    </w:p>
    <w:p>
      <w:pPr>
        <w:ind w:left="0" w:right="0" w:firstLine="560"/>
        <w:spacing w:before="450" w:after="450" w:line="312" w:lineRule="auto"/>
      </w:pPr>
      <w:r>
        <w:rPr>
          <w:rFonts w:ascii="宋体" w:hAnsi="宋体" w:eastAsia="宋体" w:cs="宋体"/>
          <w:color w:val="000"/>
          <w:sz w:val="28"/>
          <w:szCs w:val="28"/>
        </w:rPr>
        <w:t xml:space="preserve">1.把深入学习领会、全面贯彻落实习近平总书记视察山西重要讲话重要指示，作为当前和今后一个时期的首要政治任务，深入学习贯彻省委十一届十次会议精神，结合实际，制定公司党委《关于深入贯彻落实习近平总书记视察山西重要讲话重要指示、在转型发展上率先蹚出一条新路来的具体措施》，推动各项任务高标准落实。</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2.把提升执行力作为党的政治建设的重要内容，把学习贯彻落实习近平总书记和党中央指示精神、贯彻落实省委省政府重大决策部署、集团公司各项要求作为首要任务，善于从政治上研判形势，分析问题，确定工作思路、工作部署，自觉同党的政治路线对标对表，确保各项工作沿着正确的政治方向展开，不断提高履职尽责本领，努力提高战胜各种风险挑战的能力。坚持领导干部特别是主要领导干部，亲自调研、亲自部署、亲自督办，建立重大决策部署跟踪办理机制，确保中央、省委省政府、省国资委、集团公司的决策部署落实到位。</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3.制定开展政治监督的实施方案，进一步做实做细政治监督，实现具体化、常态化。加强专项监督检查，切实推进党中央部署的“三大攻坚战”、深化国资国企改革、生态文明建设等战略部署和省委“四为四高两同步”总体思路和要求的落实。</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4.严格执行《关于新形势下党内政治生活的若干准则》，加强对党内政治生活状况，特别党支部“三会一课”“主题党日”的监督检查，提高组织生活会质量，增强党内政治生活的政治性时代性原则性战斗性。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5.严格落实中央、省委制定的“不忘初心、牢记使命”制度，巩固拓展主题教育成果，紧密结合公司改革发展实际，建立健全学习教育、调查研究、检视问题、整改落实长效机制，推动公司党员干部把“不忘初心、牢记使命”作为终身课题，推动初心使命教育向经常性教育延伸拓展，强化“一句誓言、一生作答”的行动自觉。</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6.实施文化强企战略，传承弘扬太行精神、吕梁精神、右玉精神、太旧精神，引导全体员工参与文化共建，让文化成为服务转型发展的精神动力、内涵支撑、载体路径。</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（二）强化理论武装，引导广大党员干部坚定理想信念</w:t>
      </w:r>
    </w:p>
    <w:p>
      <w:pPr>
        <w:ind w:left="0" w:right="0" w:firstLine="560"/>
        <w:spacing w:before="450" w:after="450" w:line="312" w:lineRule="auto"/>
      </w:pPr>
      <w:r>
        <w:rPr>
          <w:rFonts w:ascii="宋体" w:hAnsi="宋体" w:eastAsia="宋体" w:cs="宋体"/>
          <w:color w:val="000"/>
          <w:sz w:val="28"/>
          <w:szCs w:val="28"/>
        </w:rPr>
        <w:t xml:space="preserve">7.下大力气学好用好习近平总书记视察山西重要讲话重要指示和“三篇光辉文献”，真正做到入脑入心、指导实践、推动工作。监督指导基层党支部深入学习贯彻落实习近平总书记视察山西重要讲话重要指示和“三篇光辉文献”。</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8.灵活运用交流研讨、专题讲座等形式，加强对《习近平谈治国理政》第三卷、《习近平新时代中国特色社会主义思想学习问答》《十九大以来重要文献选编》中《习近平关于国有企业改革发展和党建论述摘编》等书目的学习。</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9.深入开展党史、新中国史、改革开放史、社会主义发展史学习教育，通过重温党的革命历史、弘扬红色革命精神，教育引导党员干部解决好世界观、人生观、价值观这个“总开关”问题。充分利用山西红色教育基地和红色革命遗址，组织开展主题党日等活动，通过体验式教学，进一步夯实党员干部理想信念之基。</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完成时限：贯穿全年</w:t>
      </w:r>
    </w:p>
    <w:p>
      <w:pPr>
        <w:ind w:left="0" w:right="0" w:firstLine="560"/>
        <w:spacing w:before="450" w:after="450" w:line="312" w:lineRule="auto"/>
      </w:pPr>
      <w:r>
        <w:rPr>
          <w:rFonts w:ascii="宋体" w:hAnsi="宋体" w:eastAsia="宋体" w:cs="宋体"/>
          <w:color w:val="000"/>
          <w:sz w:val="28"/>
          <w:szCs w:val="28"/>
        </w:rPr>
        <w:t xml:space="preserve">10.争创“党委理论学习中心组示范点”，按照集团公司相关要求，积极组织开展党委理论学习中心组学习。</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11.分层分类组织党员干部、基层党组织书记、党务工作者及党员开展党的十九届四中全会精神等学习培训，加强中国特色社会主义制度和国家治理体系、中国特色现代企业制度和国企改革的理论研究和宣传教育。</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12.落实意识形态工作责任制。严格落实意识形态分析研判制度、报告制度、提示提醒制度和考核评价等工作制度，开展好每季度意识形态领域和网络意识形态领域形势研判，增强重大事件的点对点研判。不定期开展意识形态督查，适时对企业意识形态工作进行专项检查。用好舆情监测大数据平台，加强舆情监测和应对，牢牢掌握工作主动权。</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（三）持续深化干部队伍和人才队伍建设，大力激励干部担当作为</w:t>
      </w:r>
    </w:p>
    <w:p>
      <w:pPr>
        <w:ind w:left="0" w:right="0" w:firstLine="560"/>
        <w:spacing w:before="450" w:after="450" w:line="312" w:lineRule="auto"/>
      </w:pPr>
      <w:r>
        <w:rPr>
          <w:rFonts w:ascii="宋体" w:hAnsi="宋体" w:eastAsia="宋体" w:cs="宋体"/>
          <w:color w:val="000"/>
          <w:sz w:val="28"/>
          <w:szCs w:val="28"/>
        </w:rPr>
        <w:t xml:space="preserve">13.鲜明树立重实干重实绩的用人导向。坚持国有企业好干部“20字”标准，坚决树立“五用五不用”标准，把做样子、混日子、不作为的干部调整出去，让想干事、能干事、干成事的干部脱颖而出。注重从一线优秀年轻干部中选、从行业领军企业中引，推进市场化选聘工作，大力引进高端人才和专业管理团队,进一步优化干部队伍专业结构。</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14.大力加强领导班子建设。坚持问题导向，开展“三查三做”，认真查找是否存在有令不行、有禁不止的问题，做到下级服从上级、局部服从全局，令行禁止，确保上级决策部署有效贯彻落实；认真查找是否存在不愿担当、不敢担当，不求有功、但求无过的问题，做到勇于担当、主动作为，正视问题不回避，面对困难不躲避，直面矛盾不上交；认真查找是否存在坐而论道，形式主义、官僚主义的问题，做到把心思用在抓落实上、把能力体现在干成事上。</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15.健全完善人才工作制度体系。深入贯彻山西人才新政“12条”，建立具有中长期激励作用的薪酬机制，推行市场化薪酬制度。</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16.创新高端人才引进工作。对人才现状进行全面的现场调研摸底，根据集团公司工作安排，落实经营管理人才队伍建设的具体细化措施。</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17.激励干部担当作为。坚持严管和厚爱相结合，旗帜鲜明为敢于担当、踏实做事、不谋私利的干部撑腰鼓劲。严肃查处诬告陷害行为，及时为受到不实反映的干部澄清正名、清除顾虑，为干部专心干事创造条件。坚持严格管理和关心信任相统一，完善和落实谈心谈话制度，及时为干部释疑解惑、加油鼓劲。给基层干部特别是工作在艰苦地区、项目建设一线的干部更多理解和支持，主动排忧解难，在表彰、待遇等方面给予倾斜，让他们安心工作，更好履职奉献。</w:t>
      </w:r>
    </w:p>
    <w:p>
      <w:pPr>
        <w:ind w:left="0" w:right="0" w:firstLine="560"/>
        <w:spacing w:before="450" w:after="450" w:line="312" w:lineRule="auto"/>
      </w:pPr>
      <w:r>
        <w:rPr>
          <w:rFonts w:ascii="宋体" w:hAnsi="宋体" w:eastAsia="宋体" w:cs="宋体"/>
          <w:color w:val="000"/>
          <w:sz w:val="28"/>
          <w:szCs w:val="28"/>
        </w:rPr>
        <w:t xml:space="preserve">责任部室：人力资源部、纪检室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（四）持续深化基层组织建设，推动基层党组织全面进步全面过硬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18.切实提升基层党组织的政治领导力、思想引领力、群众组织力，制定出台《关于提升党组织组织力的实施意见》。扎实推进基层党组织换届工作，落实基层党组织按期换届提醒督促机制。巩固深化“三基建设”成果，常态化整顿软弱涣散基层党组织。</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19.紧密结合企业产权关系、经营模式、用工方式的变化，持续优化组织设置，做到应建必建、应换必换，确保党的组织设置始终和企业改革发展、生产经营活动、组织管理幅度相适应，不断提升基层组织覆盖能力和覆盖水平。</w:t>
      </w:r>
    </w:p>
    <w:p>
      <w:pPr>
        <w:ind w:left="0" w:right="0" w:firstLine="560"/>
        <w:spacing w:before="450" w:after="450" w:line="312" w:lineRule="auto"/>
      </w:pPr>
      <w:r>
        <w:rPr>
          <w:rFonts w:ascii="宋体" w:hAnsi="宋体" w:eastAsia="宋体" w:cs="宋体"/>
          <w:color w:val="000"/>
          <w:sz w:val="28"/>
          <w:szCs w:val="28"/>
        </w:rPr>
        <w:t xml:space="preserve">责任部室：党委工作部、人力资源部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20.对照全省国有企业党的建设40项重点任务，开展自查自纠，做好整改工作。落实《中国共产党党务公开条例（试行）》，扎实推进党务公开工作。</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21.持续推进党支部标准化规范化建设，全面建强基层支部，积极推广示范党支部经验做法。加强对党支部工作领导指导，公司党委每年至少专题研究1次党支部工作，党委书记和班子成员年内全部建立党支部工作联系点，注重联系后进党支部。发挥党支部组织生活创新案例库和精品党课库作用，激发基层党支部工作活力。</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（五）加强作风建设，巩固拓展落实中央八项规定精神成果</w:t>
      </w:r>
    </w:p>
    <w:p>
      <w:pPr>
        <w:ind w:left="0" w:right="0" w:firstLine="560"/>
        <w:spacing w:before="450" w:after="450" w:line="312" w:lineRule="auto"/>
      </w:pPr>
      <w:r>
        <w:rPr>
          <w:rFonts w:ascii="宋体" w:hAnsi="宋体" w:eastAsia="宋体" w:cs="宋体"/>
          <w:color w:val="000"/>
          <w:sz w:val="28"/>
          <w:szCs w:val="28"/>
        </w:rPr>
        <w:t xml:space="preserve">22.严格落实中央八项规定精神，按集团公司要求，修订《贯彻落实中央八项规定精神的实施细则》，巩固拓展作风建设成效，保持定力、寸步不让，守住重要节点，紧盯薄弱环节，坚决查处和防范请客吃饭、年节送礼、托人说情、私车公养等问题。</w:t>
      </w:r>
    </w:p>
    <w:p>
      <w:pPr>
        <w:ind w:left="0" w:right="0" w:firstLine="560"/>
        <w:spacing w:before="450" w:after="450" w:line="312" w:lineRule="auto"/>
      </w:pPr>
      <w:r>
        <w:rPr>
          <w:rFonts w:ascii="宋体" w:hAnsi="宋体" w:eastAsia="宋体" w:cs="宋体"/>
          <w:color w:val="000"/>
          <w:sz w:val="28"/>
          <w:szCs w:val="28"/>
        </w:rPr>
        <w:t xml:space="preserve">责任部室：党委工作部、纪检室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23.坚持从讲政治的高度整治形式主义、官僚主义，持续精文减会，充分利用信息化手段提高工作效率，持续为基层松绑减负，让干部有更多时间和精力抓落实。</w:t>
      </w:r>
    </w:p>
    <w:p>
      <w:pPr>
        <w:ind w:left="0" w:right="0" w:firstLine="560"/>
        <w:spacing w:before="450" w:after="450" w:line="312" w:lineRule="auto"/>
      </w:pPr>
      <w:r>
        <w:rPr>
          <w:rFonts w:ascii="宋体" w:hAnsi="宋体" w:eastAsia="宋体" w:cs="宋体"/>
          <w:color w:val="000"/>
          <w:sz w:val="28"/>
          <w:szCs w:val="28"/>
        </w:rPr>
        <w:t xml:space="preserve">责任部室：党委工作部、纪检室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（六）落实全面从严治党责任，强化对权力运行的制约和监督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24.加强日常监督，坚持挺纪在前、严格执纪，综合运用咬耳扯袖、谈话提醒、约谈函询等方式，实现监督前移。进一步推动纪律监督、监察监督、派驻监督、巡察监督的统筹衔接，继续抓好部门联动监督，探索建立特约监督员、监察员制度，强化监督合力，增强监督实效。</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25.大力开展理想信念教育、党纪国法教育、警示教育和廉洁文化教育。做好查办案件的“后半篇文章”，搞好“一案双查”，强化以案促改、促教。</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26.围绕权力运行各个环节，找准权力运行的廉洁风险点，健全制度，堵塞漏洞，一体推进“不敢腐、不能腐、不想腐”。</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27.进一步落实双重领导体制具体化程序化制度化要求，严格执行集团公司《所属企业纪委（派驻纪检组）及主要负责人考核工作实施办法》，不断深化提升纪检监察工作水平。</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28.加快推进纪检监察体制改革后续工作，健全党对反腐败工作全过程领导的制度，进一步落实双重领导体制具体化程序化制度化要求，配齐配强纪检监察机构人员，切实把制度优势转化为治理效能。</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29.按照集团公司《招标投标（采购）管理办法》及招投标采购交易平台的规定及要求，进一步规范采购行为，有效降低采购成本，促进廉政风险防控。</w:t>
      </w:r>
    </w:p>
    <w:p>
      <w:pPr>
        <w:ind w:left="0" w:right="0" w:firstLine="560"/>
        <w:spacing w:before="450" w:after="450" w:line="312" w:lineRule="auto"/>
      </w:pPr>
      <w:r>
        <w:rPr>
          <w:rFonts w:ascii="宋体" w:hAnsi="宋体" w:eastAsia="宋体" w:cs="宋体"/>
          <w:color w:val="000"/>
          <w:sz w:val="28"/>
          <w:szCs w:val="28"/>
        </w:rPr>
        <w:t xml:space="preserve">责任部室：路产维护部</w:t>
      </w:r>
    </w:p>
    <w:p>
      <w:pPr>
        <w:ind w:left="0" w:right="0" w:firstLine="560"/>
        <w:spacing w:before="450" w:after="450" w:line="312" w:lineRule="auto"/>
      </w:pPr>
      <w:r>
        <w:rPr>
          <w:rFonts w:ascii="宋体" w:hAnsi="宋体" w:eastAsia="宋体" w:cs="宋体"/>
          <w:color w:val="000"/>
          <w:sz w:val="28"/>
          <w:szCs w:val="28"/>
        </w:rPr>
        <w:t xml:space="preserve">完成时限：8月底</w:t>
      </w:r>
    </w:p>
    <w:p>
      <w:pPr>
        <w:ind w:left="0" w:right="0" w:firstLine="560"/>
        <w:spacing w:before="450" w:after="450" w:line="312" w:lineRule="auto"/>
      </w:pPr>
      <w:r>
        <w:rPr>
          <w:rFonts w:ascii="宋体" w:hAnsi="宋体" w:eastAsia="宋体" w:cs="宋体"/>
          <w:color w:val="000"/>
          <w:sz w:val="28"/>
          <w:szCs w:val="28"/>
        </w:rPr>
        <w:t xml:space="preserve">30.严格落实《企业违规经营投资与重大决策终身责任追究实施办法》。</w:t>
      </w:r>
    </w:p>
    <w:p>
      <w:pPr>
        <w:ind w:left="0" w:right="0" w:firstLine="560"/>
        <w:spacing w:before="450" w:after="450" w:line="312" w:lineRule="auto"/>
      </w:pPr>
      <w:r>
        <w:rPr>
          <w:rFonts w:ascii="宋体" w:hAnsi="宋体" w:eastAsia="宋体" w:cs="宋体"/>
          <w:color w:val="000"/>
          <w:sz w:val="28"/>
          <w:szCs w:val="28"/>
        </w:rPr>
        <w:t xml:space="preserve">责任部室：纪检室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31.切实抓好党的建设和党风廉政建设工作会议精神落实，指导督促基层党支部深入落实全面从严治党主体责任年度目标任务。</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（七）加强统一战线和群团工作，广泛凝聚改革发展强大合力</w:t>
      </w:r>
    </w:p>
    <w:p>
      <w:pPr>
        <w:ind w:left="0" w:right="0" w:firstLine="560"/>
        <w:spacing w:before="450" w:after="450" w:line="312" w:lineRule="auto"/>
      </w:pPr>
      <w:r>
        <w:rPr>
          <w:rFonts w:ascii="宋体" w:hAnsi="宋体" w:eastAsia="宋体" w:cs="宋体"/>
          <w:color w:val="000"/>
          <w:sz w:val="28"/>
          <w:szCs w:val="28"/>
        </w:rPr>
        <w:t xml:space="preserve">32.认真学习贯彻落实全省统战部长会议精神，举办统战部部长、统战干部培训班。严格落实集团公司修订后《关于加强和改进新形势下统一战线工作的实施意见》。积极参与建立统一战线管理大数据库。加强党外干部队伍培育，建设一支数量精干、结构优良的党外干部队伍。</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33.始终坚持全心全意依靠职工办企业的根本方针，完善职代会、工代会等企业民主管理制度，构建和谐劳动关系，发挥职工的主人翁作用。大力弘扬劳模精神、工匠精神，深入开展岗位技能竞赛和文化体育活动，激发职工的劳动热情。及时帮助职工群众解决实际困难，让职工共建共享企业改革发展成果。</w:t>
      </w:r>
    </w:p>
    <w:p>
      <w:pPr>
        <w:ind w:left="0" w:right="0" w:firstLine="560"/>
        <w:spacing w:before="450" w:after="450" w:line="312" w:lineRule="auto"/>
      </w:pPr>
      <w:r>
        <w:rPr>
          <w:rFonts w:ascii="宋体" w:hAnsi="宋体" w:eastAsia="宋体" w:cs="宋体"/>
          <w:color w:val="000"/>
          <w:sz w:val="28"/>
          <w:szCs w:val="28"/>
        </w:rPr>
        <w:t xml:space="preserve">责任部室：工会</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34.认真落实《山西省属企业共青团改革方案》和《集团公司共青团改革实施细则》，加强基层团组织建设，实现所属企业团的组织“应建尽建”。积极开展“号岗队手”创建活动，充分发挥团员青年的突击队和生力军作用。</w:t>
      </w:r>
    </w:p>
    <w:p>
      <w:pPr>
        <w:ind w:left="0" w:right="0" w:firstLine="560"/>
        <w:spacing w:before="450" w:after="450" w:line="312" w:lineRule="auto"/>
      </w:pPr>
      <w:r>
        <w:rPr>
          <w:rFonts w:ascii="宋体" w:hAnsi="宋体" w:eastAsia="宋体" w:cs="宋体"/>
          <w:color w:val="000"/>
          <w:sz w:val="28"/>
          <w:szCs w:val="28"/>
        </w:rPr>
        <w:t xml:space="preserve">责任部室：团委</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35.推行“线上+线下”学习模式，引导团员干部深入学习、自主学习、互动交流，进一步坚定团员青年对党的政治认同、思想认同、情感认同。</w:t>
      </w:r>
    </w:p>
    <w:p>
      <w:pPr>
        <w:ind w:left="0" w:right="0" w:firstLine="560"/>
        <w:spacing w:before="450" w:after="450" w:line="312" w:lineRule="auto"/>
      </w:pPr>
      <w:r>
        <w:rPr>
          <w:rFonts w:ascii="宋体" w:hAnsi="宋体" w:eastAsia="宋体" w:cs="宋体"/>
          <w:color w:val="000"/>
          <w:sz w:val="28"/>
          <w:szCs w:val="28"/>
        </w:rPr>
        <w:t xml:space="preserve">责任部室：团委</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（八）带头遵守党内法规制度，建立健全党建工作制度</w:t>
      </w:r>
    </w:p>
    <w:p>
      <w:pPr>
        <w:ind w:left="0" w:right="0" w:firstLine="560"/>
        <w:spacing w:before="450" w:after="450" w:line="312" w:lineRule="auto"/>
      </w:pPr>
      <w:r>
        <w:rPr>
          <w:rFonts w:ascii="宋体" w:hAnsi="宋体" w:eastAsia="宋体" w:cs="宋体"/>
          <w:color w:val="000"/>
          <w:sz w:val="28"/>
          <w:szCs w:val="28"/>
        </w:rPr>
        <w:t xml:space="preserve">36.在1+N党建工作制度体系基础上，进一步健全完善企业党建工作制度，指导督促基层党支部不断完善党建工作制度，确保形成系统完备、科学规范、运行有效的党建制度体系，持续提升基层党建标准化、规范化水平。</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37.贯彻落实好《中国共产党国有企业基层组织工作条例（试行）》和我省《关于贯彻落实〈中国共产党国有企业基层组织工作条例（试行）〉的具体举措》，坚持和加强党对企业的全面领导，提高企业党的建设质量，推动企业高质量发展。</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38.制定《企业领导人员任职和公务回避管理办法（试行）》，督促基层党支部加强对人力资源管理的领导，实现员工队伍控制总量、优化结构、提升水平的目标。</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39.严格落实《领导班子和领导干部综合分析研判办法》，加强综合分析研判工作，强化综合分析研判结果的运用。</w:t>
      </w:r>
    </w:p>
    <w:p>
      <w:pPr>
        <w:ind w:left="0" w:right="0" w:firstLine="560"/>
        <w:spacing w:before="450" w:after="450" w:line="312" w:lineRule="auto"/>
      </w:pPr>
      <w:r>
        <w:rPr>
          <w:rFonts w:ascii="宋体" w:hAnsi="宋体" w:eastAsia="宋体" w:cs="宋体"/>
          <w:color w:val="000"/>
          <w:sz w:val="28"/>
          <w:szCs w:val="28"/>
        </w:rPr>
        <w:t xml:space="preserve">责任部室：人力资源部、党委工作部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40.推进法治建设“一把手”工程，根据省国资委《省属企业主要负责人履行推进法治建设第一责任人职责规定》及集团公司相关规定，落实全面从严治党、依规治党要求，加强制度建设，提高党内法规制度执行力。</w:t>
      </w:r>
    </w:p>
    <w:p>
      <w:pPr>
        <w:ind w:left="0" w:right="0" w:firstLine="560"/>
        <w:spacing w:before="450" w:after="450" w:line="312" w:lineRule="auto"/>
      </w:pPr>
      <w:r>
        <w:rPr>
          <w:rFonts w:ascii="宋体" w:hAnsi="宋体" w:eastAsia="宋体" w:cs="宋体"/>
          <w:color w:val="000"/>
          <w:sz w:val="28"/>
          <w:szCs w:val="28"/>
        </w:rPr>
        <w:t xml:space="preserve">责任部室：综合办公室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（九）切实做好巡视整改和巡察工作，强化成果运用</w:t>
      </w:r>
    </w:p>
    <w:p>
      <w:pPr>
        <w:ind w:left="0" w:right="0" w:firstLine="560"/>
        <w:spacing w:before="450" w:after="450" w:line="312" w:lineRule="auto"/>
      </w:pPr>
      <w:r>
        <w:rPr>
          <w:rFonts w:ascii="宋体" w:hAnsi="宋体" w:eastAsia="宋体" w:cs="宋体"/>
          <w:color w:val="000"/>
          <w:sz w:val="28"/>
          <w:szCs w:val="28"/>
        </w:rPr>
        <w:t xml:space="preserve">41.坚决扛紧巡视整改重大政治责任，按照集团要求，落实省委第六轮巡视第七巡视组对集团党委巡视反馈意见整改落实，聚焦问题、聚焦要求、聚焦进度、聚焦成效，压实政治责任，强化整改举措，确保整改事项件件有着落、事事有回音，使巡视整改、解决问题的过程成为落实管党治党政治责任、推动改革发展的过程。</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完成时限：8月底</w:t>
      </w:r>
    </w:p>
    <w:p>
      <w:pPr>
        <w:ind w:left="0" w:right="0" w:firstLine="560"/>
        <w:spacing w:before="450" w:after="450" w:line="312" w:lineRule="auto"/>
      </w:pPr>
      <w:r>
        <w:rPr>
          <w:rFonts w:ascii="宋体" w:hAnsi="宋体" w:eastAsia="宋体" w:cs="宋体"/>
          <w:color w:val="000"/>
          <w:sz w:val="28"/>
          <w:szCs w:val="28"/>
        </w:rPr>
        <w:t xml:space="preserve">42.全面贯彻落实上级巡视工作要求，把握政治巡察内涵，发挥政治监督作用，在集团公司开展党委巡察的基础上，适时开展党务督察，督促集团公司重大决策和公司重要部署贯彻落实。</w:t>
      </w:r>
    </w:p>
    <w:p>
      <w:pPr>
        <w:ind w:left="0" w:right="0" w:firstLine="560"/>
        <w:spacing w:before="450" w:after="450" w:line="312" w:lineRule="auto"/>
      </w:pPr>
      <w:r>
        <w:rPr>
          <w:rFonts w:ascii="宋体" w:hAnsi="宋体" w:eastAsia="宋体" w:cs="宋体"/>
          <w:color w:val="000"/>
          <w:sz w:val="28"/>
          <w:szCs w:val="28"/>
        </w:rPr>
        <w:t xml:space="preserve">责任部室：党委工作部、纪检室</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（十）勇于和善于结合实际，强化全面从严治党重点工作</w:t>
      </w:r>
    </w:p>
    <w:p>
      <w:pPr>
        <w:ind w:left="0" w:right="0" w:firstLine="560"/>
        <w:spacing w:before="450" w:after="450" w:line="312" w:lineRule="auto"/>
      </w:pPr>
      <w:r>
        <w:rPr>
          <w:rFonts w:ascii="宋体" w:hAnsi="宋体" w:eastAsia="宋体" w:cs="宋体"/>
          <w:color w:val="000"/>
          <w:sz w:val="28"/>
          <w:szCs w:val="28"/>
        </w:rPr>
        <w:t xml:space="preserve">43.扎实推进党建工作与生产经营深度融合。指导党支部认真总结去年党建工作项目化管理的经验，结合当前工作中存在的突出问题，精心选题，认真谋划实施，努力再打造一批党员职工认可、特色鲜明、引领改革发展成效明显的党建项目。</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44.把领导经济工作的能力作为党的能力建设的重要内容，建立核心竞争力评价体系。强化对标对表，突出核心竞争力要求,强化资本回报、劳动生产率引导，从企业盈利能力，市场话语权、创新成长能力，风险防控能力等方面入手，构建企业核心竞争力的评价体系。</w:t>
      </w:r>
    </w:p>
    <w:p>
      <w:pPr>
        <w:ind w:left="0" w:right="0" w:firstLine="560"/>
        <w:spacing w:before="450" w:after="450" w:line="312" w:lineRule="auto"/>
      </w:pPr>
      <w:r>
        <w:rPr>
          <w:rFonts w:ascii="宋体" w:hAnsi="宋体" w:eastAsia="宋体" w:cs="宋体"/>
          <w:color w:val="000"/>
          <w:sz w:val="28"/>
          <w:szCs w:val="28"/>
        </w:rPr>
        <w:t xml:space="preserve">责任部室：人力资源部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45.完善党建工作考核指标，统筹将领导经济工作能力、意识形态工作、基层党建工作、人才工作、党风廉政建设等重点内容纳入考核指标，加大对党组织领导经济工作能力的考核。</w:t>
      </w:r>
    </w:p>
    <w:p>
      <w:pPr>
        <w:ind w:left="0" w:right="0" w:firstLine="560"/>
        <w:spacing w:before="450" w:after="450" w:line="312" w:lineRule="auto"/>
      </w:pPr>
      <w:r>
        <w:rPr>
          <w:rFonts w:ascii="宋体" w:hAnsi="宋体" w:eastAsia="宋体" w:cs="宋体"/>
          <w:color w:val="000"/>
          <w:sz w:val="28"/>
          <w:szCs w:val="28"/>
        </w:rPr>
        <w:t xml:space="preserve">责任部室：党委工作部</w:t>
      </w:r>
    </w:p>
    <w:p>
      <w:pPr>
        <w:ind w:left="0" w:right="0" w:firstLine="560"/>
        <w:spacing w:before="450" w:after="450" w:line="312" w:lineRule="auto"/>
      </w:pPr>
      <w:r>
        <w:rPr>
          <w:rFonts w:ascii="宋体" w:hAnsi="宋体" w:eastAsia="宋体" w:cs="宋体"/>
          <w:color w:val="000"/>
          <w:sz w:val="28"/>
          <w:szCs w:val="28"/>
        </w:rPr>
        <w:t xml:space="preserve">完成时限：12月底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公司党委切实落实全面从严治党主体责任，把真管真严、敢管敢严、长管长严贯穿于管党治党全过程，落实到公司党的建设各方面，定期听取全面从严治党任务落实情况汇报，及时研究解决重大问题。各党支部要坚持“严”字当头，将落实全面从严治党主体责任与推动公司改革发展同频共振、同向聚合，把全面从严治党要求融入到公司发展全过程，贯穿到公司生产经营各领域、各环节，推动全面从严治党不断向纵深挺进。</w:t>
      </w:r>
    </w:p>
    <w:p>
      <w:pPr>
        <w:ind w:left="0" w:right="0" w:firstLine="560"/>
        <w:spacing w:before="450" w:after="450" w:line="312" w:lineRule="auto"/>
      </w:pPr>
      <w:r>
        <w:rPr>
          <w:rFonts w:ascii="宋体" w:hAnsi="宋体" w:eastAsia="宋体" w:cs="宋体"/>
          <w:color w:val="000"/>
          <w:sz w:val="28"/>
          <w:szCs w:val="28"/>
        </w:rPr>
        <w:t xml:space="preserve">（二）落实领导责任。</w:t>
      </w:r>
    </w:p>
    <w:p>
      <w:pPr>
        <w:ind w:left="0" w:right="0" w:firstLine="560"/>
        <w:spacing w:before="450" w:after="450" w:line="312" w:lineRule="auto"/>
      </w:pPr>
      <w:r>
        <w:rPr>
          <w:rFonts w:ascii="宋体" w:hAnsi="宋体" w:eastAsia="宋体" w:cs="宋体"/>
          <w:color w:val="000"/>
          <w:sz w:val="28"/>
          <w:szCs w:val="28"/>
        </w:rPr>
        <w:t xml:space="preserve">建立健全落实全面从严治党责任制，要切实负起落实全面从严治党主体责任，认真研究部署、大力推进落实。主要负责同志担负起第一责任人责任,统筹党建“第一责任”和发展“第一要务”，其他班子成员履行好“一岗双责”，抓好分管部门和领域全面从严治党工作，各级党员领导干部发挥好“关键少数”作用，形成齐抓共管合力。</w:t>
      </w:r>
    </w:p>
    <w:p>
      <w:pPr>
        <w:ind w:left="0" w:right="0" w:firstLine="560"/>
        <w:spacing w:before="450" w:after="450" w:line="312" w:lineRule="auto"/>
      </w:pPr>
      <w:r>
        <w:rPr>
          <w:rFonts w:ascii="宋体" w:hAnsi="宋体" w:eastAsia="宋体" w:cs="宋体"/>
          <w:color w:val="000"/>
          <w:sz w:val="28"/>
          <w:szCs w:val="28"/>
        </w:rPr>
        <w:t xml:space="preserve">（三）强化督查问责。</w:t>
      </w:r>
    </w:p>
    <w:p>
      <w:pPr>
        <w:ind w:left="0" w:right="0" w:firstLine="560"/>
        <w:spacing w:before="450" w:after="450" w:line="312" w:lineRule="auto"/>
      </w:pPr>
      <w:r>
        <w:rPr>
          <w:rFonts w:ascii="宋体" w:hAnsi="宋体" w:eastAsia="宋体" w:cs="宋体"/>
          <w:color w:val="000"/>
          <w:sz w:val="28"/>
          <w:szCs w:val="28"/>
        </w:rPr>
        <w:t xml:space="preserve">加强对落实全面从严治党工作的监督检查,将其作为督查检查的重要内容。坚持失责必问、问责必严，对落实全面从严治党工作不到位、推进落实全面从严治党工作不力的要严肃追责问责。通过压力传导，推动公司全面从严治党工作做扎实做到位，为公司实现高质量发展提供坚强保障。</w:t>
      </w:r>
    </w:p>
    <w:p>
      <w:pPr>
        <w:ind w:left="0" w:right="0" w:firstLine="560"/>
        <w:spacing w:before="450" w:after="450" w:line="312" w:lineRule="auto"/>
      </w:pPr>
      <w:r>
        <w:rPr>
          <w:rFonts w:ascii="宋体" w:hAnsi="宋体" w:eastAsia="宋体" w:cs="宋体"/>
          <w:color w:val="000"/>
          <w:sz w:val="28"/>
          <w:szCs w:val="28"/>
        </w:rPr>
        <w:t xml:space="preserve">抄送：公司领导。</w:t>
      </w:r>
    </w:p>
    <w:p>
      <w:pPr>
        <w:ind w:left="0" w:right="0" w:firstLine="560"/>
        <w:spacing w:before="450" w:after="450" w:line="312" w:lineRule="auto"/>
      </w:pPr>
      <w:r>
        <w:rPr>
          <w:rFonts w:ascii="宋体" w:hAnsi="宋体" w:eastAsia="宋体" w:cs="宋体"/>
          <w:color w:val="000"/>
          <w:sz w:val="28"/>
          <w:szCs w:val="28"/>
        </w:rPr>
        <w:t xml:space="preserve">XX北高速公路管理有限公司党委工作部</w:t>
      </w:r>
    </w:p>
    <w:p>
      <w:pPr>
        <w:ind w:left="0" w:right="0" w:firstLine="560"/>
        <w:spacing w:before="450" w:after="450" w:line="312" w:lineRule="auto"/>
      </w:pPr>
      <w:r>
        <w:rPr>
          <w:rFonts w:ascii="宋体" w:hAnsi="宋体" w:eastAsia="宋体" w:cs="宋体"/>
          <w:color w:val="000"/>
          <w:sz w:val="28"/>
          <w:szCs w:val="28"/>
        </w:rPr>
        <w:t xml:space="preserve">2025年9月14日印发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2025-04-20T21:27:25+08:00</dcterms:created>
  <dcterms:modified xsi:type="dcterms:W3CDTF">2025-04-20T21:27:25+08:00</dcterms:modified>
</cp:coreProperties>
</file>

<file path=docProps/custom.xml><?xml version="1.0" encoding="utf-8"?>
<Properties xmlns="http://schemas.openxmlformats.org/officeDocument/2006/custom-properties" xmlns:vt="http://schemas.openxmlformats.org/officeDocument/2006/docPropsVTypes"/>
</file>