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某某社区党支部2025年一季度意识形态工作报告</w:t>
      </w:r>
      <w:bookmarkEnd w:id="1"/>
    </w:p>
    <w:p>
      <w:pPr>
        <w:jc w:val="center"/>
        <w:spacing w:before="0" w:after="450"/>
      </w:pPr>
      <w:r>
        <w:rPr>
          <w:rFonts w:ascii="Arial" w:hAnsi="Arial" w:eastAsia="Arial" w:cs="Arial"/>
          <w:color w:val="999999"/>
          <w:sz w:val="20"/>
          <w:szCs w:val="20"/>
        </w:rPr>
        <w:t xml:space="preserve">来源：网络  作者：风吟鸟唱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某某社区党支部2024年一季度意识形态工作报告今年以来，由于新冠肺炎疫情的影响，疫情防控成为我们当前压倒一切的头等要务，关键时期抗击“疫魔”即是我们必须完成的硬性任务也是对我党支部意识形态工作开展成效的一次现实考验。通过疫情防控工作，支部全...</w:t>
      </w:r>
    </w:p>
    <w:p>
      <w:pPr>
        <w:ind w:left="0" w:right="0" w:firstLine="560"/>
        <w:spacing w:before="450" w:after="450" w:line="312" w:lineRule="auto"/>
      </w:pPr>
      <w:r>
        <w:rPr>
          <w:rFonts w:ascii="宋体" w:hAnsi="宋体" w:eastAsia="宋体" w:cs="宋体"/>
          <w:color w:val="000"/>
          <w:sz w:val="28"/>
          <w:szCs w:val="28"/>
        </w:rPr>
        <w:t xml:space="preserve">某某社区党支部2025年一季度意识形态工作报告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现将我党支部2025年第一季度意识形态工作分析研判如下：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长治久安，事关社区各项工作开展，深刻认识意识形态工作基于社区工作的极端重要性;要通过扎实的工作开展，引导社区百姓把意识形态工作想透彻，看明白，说清楚，进而牢牢掌握意识形态工作的引领权、主动权、话语权。</w:t>
      </w:r>
    </w:p>
    <w:p>
      <w:pPr>
        <w:ind w:left="0" w:right="0" w:firstLine="560"/>
        <w:spacing w:before="450" w:after="450" w:line="312" w:lineRule="auto"/>
      </w:pPr>
      <w:r>
        <w:rPr>
          <w:rFonts w:ascii="宋体" w:hAnsi="宋体" w:eastAsia="宋体" w:cs="宋体"/>
          <w:color w:val="000"/>
          <w:sz w:val="28"/>
          <w:szCs w:val="28"/>
        </w:rPr>
        <w:t xml:space="preserve">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xx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2025-04-02T12:41:13+08:00</dcterms:created>
  <dcterms:modified xsi:type="dcterms:W3CDTF">2025-04-02T12:41:13+08:00</dcterms:modified>
</cp:coreProperties>
</file>

<file path=docProps/custom.xml><?xml version="1.0" encoding="utf-8"?>
<Properties xmlns="http://schemas.openxmlformats.org/officeDocument/2006/custom-properties" xmlns:vt="http://schemas.openxmlformats.org/officeDocument/2006/docPropsVTypes"/>
</file>