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班子成员意识形态专题个人对照检视剖析材料</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子成员意识形态专题个人对照检视剖析材料按照召开意识形态专题民主生活的有关要求，会前我认真学习习近平新时代中国特色社会主义思想，特别是总书记关于意识形态工作的重要讲话精神，对照意识形态工作存在问题，结合思想和工作实际，深刻进行党性分析，开展...</w:t>
      </w:r>
    </w:p>
    <w:p>
      <w:pPr>
        <w:ind w:left="0" w:right="0" w:firstLine="560"/>
        <w:spacing w:before="450" w:after="450" w:line="312" w:lineRule="auto"/>
      </w:pPr>
      <w:r>
        <w:rPr>
          <w:rFonts w:ascii="宋体" w:hAnsi="宋体" w:eastAsia="宋体" w:cs="宋体"/>
          <w:color w:val="000"/>
          <w:sz w:val="28"/>
          <w:szCs w:val="28"/>
        </w:rPr>
        <w:t xml:space="preserve">班子成员意识形态专题个人对照检视剖析材料</w:t>
      </w:r>
    </w:p>
    <w:p>
      <w:pPr>
        <w:ind w:left="0" w:right="0" w:firstLine="560"/>
        <w:spacing w:before="450" w:after="450" w:line="312" w:lineRule="auto"/>
      </w:pPr>
      <w:r>
        <w:rPr>
          <w:rFonts w:ascii="宋体" w:hAnsi="宋体" w:eastAsia="宋体" w:cs="宋体"/>
          <w:color w:val="000"/>
          <w:sz w:val="28"/>
          <w:szCs w:val="28"/>
        </w:rPr>
        <w:t xml:space="preserve">按照召开意识形态专题民主生活的有关要求，会前我认真学习习近平新时代中国特色社会主义思想，特别是总书记关于意识形态工作的重要讲话精神，对照意识形态工作存在问题，结合思想和工作实际，深刻进行党性分析，开展自我批评，认真抓好反馈问题整改。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认识上有偏差。思想上还片面存在意识形态是宣传部门的工作任务，对安排部署的意识形态工作虽然通过召开机关干部会议的方式进行传达，但对意识形态工作缺乏深入研究，专题研究意识形态工作少，往往把意识形态工作作为一项软任务，认为只要把各项业务工作完成好，干部思想不跑偏就是尽职尽责了，压力传导还不够到位。</w:t>
      </w:r>
    </w:p>
    <w:p>
      <w:pPr>
        <w:ind w:left="0" w:right="0" w:firstLine="560"/>
        <w:spacing w:before="450" w:after="450" w:line="312" w:lineRule="auto"/>
      </w:pPr>
      <w:r>
        <w:rPr>
          <w:rFonts w:ascii="宋体" w:hAnsi="宋体" w:eastAsia="宋体" w:cs="宋体"/>
          <w:color w:val="000"/>
          <w:sz w:val="28"/>
          <w:szCs w:val="28"/>
        </w:rPr>
        <w:t xml:space="preserve">2.对新形势下加强意识形态领域工作的认识还不够。对一些敏感问题缺乏足够的警惕，看不到潜在的风险，分析辨别能力还需加强。比如，对社会上流传的一些政治谣言和损害党的形象威信的言行有“见怪不怪、不攻自败”的麻痹思想，仅满足于自己和身边工作人员不信不传，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3.开展思想教育不深入。对意识形态工作重视不够，没有做到经常学习，入心入脑，在加强分管干部理想信念、价值理念、道德观念的教育停留在口头要求上，创新举措不多，总体思想作风特别是敬业精神有所滑坡。</w:t>
      </w:r>
    </w:p>
    <w:p>
      <w:pPr>
        <w:ind w:left="0" w:right="0" w:firstLine="560"/>
        <w:spacing w:before="450" w:after="450" w:line="312" w:lineRule="auto"/>
      </w:pPr>
      <w:r>
        <w:rPr>
          <w:rFonts w:ascii="宋体" w:hAnsi="宋体" w:eastAsia="宋体" w:cs="宋体"/>
          <w:color w:val="000"/>
          <w:sz w:val="28"/>
          <w:szCs w:val="28"/>
        </w:rPr>
        <w:t xml:space="preserve">4.抓意识形态的方式不够灵活。在抓落实上往往是上级安排什么就抓什么，在如何更贴近实际、更好的加强干部群众的思想建设的方式方法上还不够灵活。</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政治理论学习坚持的不好，常常因工作忙、事情多，不能抽出时间静下心来系统学习，没有很好解决工作与学习的时间摆布，做到一以贯之。特别是对意识形态工作研究的不多，对政策精神理解的不深不透，导致对有些问题认识模糊，站位不高。在平常的工作中，将精力过多地投放到自己分管工作中，面对全局性工作缺乏研究，没有很好发挥市委常委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2.党性修养仍需加强。党的纪律意识和规矩意识的弦绷得还不够紧，对一些不正之风、不良倾向，没能及时主动地进行抵制和斗争。党性分析不够主动，不能完全虚心听取和接受党员群众的批评和建议。满足于完成领导交办的任务，满足于面上不出问题，大局意识有所淡化，开拓进取的精神有所弱化，致使工作有时不够积极主动，没有充分发挥个人的主观能动性和创造性。</w:t>
      </w:r>
    </w:p>
    <w:p>
      <w:pPr>
        <w:ind w:left="0" w:right="0" w:firstLine="560"/>
        <w:spacing w:before="450" w:after="450" w:line="312" w:lineRule="auto"/>
      </w:pPr>
      <w:r>
        <w:rPr>
          <w:rFonts w:ascii="宋体" w:hAnsi="宋体" w:eastAsia="宋体" w:cs="宋体"/>
          <w:color w:val="000"/>
          <w:sz w:val="28"/>
          <w:szCs w:val="28"/>
        </w:rPr>
        <w:t xml:space="preserve">3.开拓进取意识不够强。虽然能够面对困难不退缩、面对矛盾不回避、面对不正之风敢斗争。但随着参加工作时间的增加，工作环境的变化，勇于担当作为、干事创业、奋发有为的劲头和积极性不够强，再上新台阶的精气神不足，缺乏像焦裕禄同志那样的**攻坚克难和“敢教日月换新天”的敬业精神，缺乏“不破楼兰终不还”的决心，工作积极性、主动性、创造性不够。</w:t>
      </w:r>
    </w:p>
    <w:p>
      <w:pPr>
        <w:ind w:left="0" w:right="0" w:firstLine="560"/>
        <w:spacing w:before="450" w:after="450" w:line="312" w:lineRule="auto"/>
      </w:pPr>
      <w:r>
        <w:rPr>
          <w:rFonts w:ascii="宋体" w:hAnsi="宋体" w:eastAsia="宋体" w:cs="宋体"/>
          <w:color w:val="000"/>
          <w:sz w:val="28"/>
          <w:szCs w:val="28"/>
        </w:rPr>
        <w:t xml:space="preserve">4.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三、努力方向及整改措施</w:t>
      </w:r>
    </w:p>
    <w:p>
      <w:pPr>
        <w:ind w:left="0" w:right="0" w:firstLine="560"/>
        <w:spacing w:before="450" w:after="450" w:line="312" w:lineRule="auto"/>
      </w:pPr>
      <w:r>
        <w:rPr>
          <w:rFonts w:ascii="宋体" w:hAnsi="宋体" w:eastAsia="宋体" w:cs="宋体"/>
          <w:color w:val="000"/>
          <w:sz w:val="28"/>
          <w:szCs w:val="28"/>
        </w:rPr>
        <w:t xml:space="preserve">1.强化学习，提高素质。认真学习习近平新时代中国特色社会主义思想，特别是总书记关于意识形态工作的重要讲话精神，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w:t>
      </w:r>
    </w:p>
    <w:p>
      <w:pPr>
        <w:ind w:left="0" w:right="0" w:firstLine="560"/>
        <w:spacing w:before="450" w:after="450" w:line="312" w:lineRule="auto"/>
      </w:pPr>
      <w:r>
        <w:rPr>
          <w:rFonts w:ascii="宋体" w:hAnsi="宋体" w:eastAsia="宋体" w:cs="宋体"/>
          <w:color w:val="000"/>
          <w:sz w:val="28"/>
          <w:szCs w:val="28"/>
        </w:rPr>
        <w:t xml:space="preserve">2.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3.转变作风，真抓实干。首先要有朝气蓬勃、奋发有为、知难而进、昂扬向上的良好精神状态。勇于吃苦耐劳，对自己负责的工作要狠抓落实，一抓到底，抓不出成效决不撒手。其次要改进作风，深入实际，加强调查研究。在调研中，要结合工作实际，抓往战略性问题、重大问题、重点问题、苗头性问题、典型经验深入进行调研。其次要提高工作效率和工作质量。对于自己分管工作一定要抓紧抓细，提倡雷厉风行，不拖拖拉拉，亦步亦趋，要善于具体抓、抓具体。</w:t>
      </w:r>
    </w:p>
    <w:p>
      <w:pPr>
        <w:ind w:left="0" w:right="0" w:firstLine="560"/>
        <w:spacing w:before="450" w:after="450" w:line="312" w:lineRule="auto"/>
      </w:pPr>
      <w:r>
        <w:rPr>
          <w:rFonts w:ascii="宋体" w:hAnsi="宋体" w:eastAsia="宋体" w:cs="宋体"/>
          <w:color w:val="000"/>
          <w:sz w:val="28"/>
          <w:szCs w:val="28"/>
        </w:rPr>
        <w:t xml:space="preserve">4.廉洁自律，争当表率。要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一定要明确：要求别人做到的，自己首先要做到；要求下级做到的，上级首先要做到；一定要模范遵守有关规定，严格各项纪律，严格依法办事。以更高的政治觉悟，更高的纪律性，更强的法制观念，在党员干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2025-01-31T12:49:36+08:00</dcterms:created>
  <dcterms:modified xsi:type="dcterms:W3CDTF">2025-01-31T12:49:36+08:00</dcterms:modified>
</cp:coreProperties>
</file>

<file path=docProps/custom.xml><?xml version="1.0" encoding="utf-8"?>
<Properties xmlns="http://schemas.openxmlformats.org/officeDocument/2006/custom-properties" xmlns:vt="http://schemas.openxmlformats.org/officeDocument/2006/docPropsVTypes"/>
</file>