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XX区创建国家级农村职业教育和成人教育示范县复检工作实施方案</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区创建国家级农村职业教育和成人教育示范县复检工作实施方案我区于20XX年X月入围第五批国家级农村职业教育和成人教育示范县创建名单。20XX年8—9月教育部将对我区创建工作进行复检。为巩固前一阶段创建工作成果，切实做好迎接教育部对我区创建...</w:t>
      </w:r>
    </w:p>
    <w:p>
      <w:pPr>
        <w:ind w:left="0" w:right="0" w:firstLine="560"/>
        <w:spacing w:before="450" w:after="450" w:line="312" w:lineRule="auto"/>
      </w:pPr>
      <w:r>
        <w:rPr>
          <w:rFonts w:ascii="宋体" w:hAnsi="宋体" w:eastAsia="宋体" w:cs="宋体"/>
          <w:color w:val="000"/>
          <w:sz w:val="28"/>
          <w:szCs w:val="28"/>
        </w:rPr>
        <w:t xml:space="preserve">XX区创建国家级农村职业教育和成人教育示范县复检工作实施方案</w:t>
      </w:r>
    </w:p>
    <w:p>
      <w:pPr>
        <w:ind w:left="0" w:right="0" w:firstLine="560"/>
        <w:spacing w:before="450" w:after="450" w:line="312" w:lineRule="auto"/>
      </w:pPr>
      <w:r>
        <w:rPr>
          <w:rFonts w:ascii="宋体" w:hAnsi="宋体" w:eastAsia="宋体" w:cs="宋体"/>
          <w:color w:val="000"/>
          <w:sz w:val="28"/>
          <w:szCs w:val="28"/>
        </w:rPr>
        <w:t xml:space="preserve">我区于20XX年X月入围第五批国家级农村职业教育和成人教育示范县创建名单。20XX年8—9月教育部将对我区创建工作进行复检。为巩固前一阶段创建工作成果，切实做好迎接教育部对我区创建《国家级农村职业教育和成人教育示范县》（以下简称“示范县”）的评估认定工作，根据《教育部关于国家级农村职业教育和成人教育示范县创建工作总结暨第X批示范县抽查复检的通知》（教职成司函〔20XX〕X号）精神要求，结合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切实做好迎接教育部评估认定的复检工作，成功创建第五批国家级农村职业教育和成人教育示范县。通过“创建就是大宣传、创建就需大培训、创建就要大发展”的工作策略，强化职业教育和成人教育资源的统筹协调与综合利用，深化改革创新，提升职业教育和成人教育基础能力，为我区经济社会发展培养合格的技能性人才，进一步发挥职业教育和成人教育在为乡村振兴战略提供人才支撑方面的作用。</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区教育局：牵头负责创建各项工作，迎接教育部评估认定，完成职成教本职工作和归纳汇总收集材料。</w:t>
      </w:r>
    </w:p>
    <w:p>
      <w:pPr>
        <w:ind w:left="0" w:right="0" w:firstLine="560"/>
        <w:spacing w:before="450" w:after="450" w:line="312" w:lineRule="auto"/>
      </w:pPr>
      <w:r>
        <w:rPr>
          <w:rFonts w:ascii="宋体" w:hAnsi="宋体" w:eastAsia="宋体" w:cs="宋体"/>
          <w:color w:val="000"/>
          <w:sz w:val="28"/>
          <w:szCs w:val="28"/>
        </w:rPr>
        <w:t xml:space="preserve">区发改局：负责2025—2025年全区产业发展规划和经济社会发展规划等资料的收集整理工作。</w:t>
      </w:r>
    </w:p>
    <w:p>
      <w:pPr>
        <w:ind w:left="0" w:right="0" w:firstLine="560"/>
        <w:spacing w:before="450" w:after="450" w:line="312" w:lineRule="auto"/>
      </w:pPr>
      <w:r>
        <w:rPr>
          <w:rFonts w:ascii="宋体" w:hAnsi="宋体" w:eastAsia="宋体" w:cs="宋体"/>
          <w:color w:val="000"/>
          <w:sz w:val="28"/>
          <w:szCs w:val="28"/>
        </w:rPr>
        <w:t xml:space="preserve">区农业农村局：负责现代农业发展规划和2025—2025年全区农村农业科技人才培训数据统计以及“三农”人才预测、三农人才培养规划等方面资料的收集整理工作。提供近三年农机学校、农广校培训项目、数据和办学特色成果等。</w:t>
      </w:r>
    </w:p>
    <w:p>
      <w:pPr>
        <w:ind w:left="0" w:right="0" w:firstLine="560"/>
        <w:spacing w:before="450" w:after="450" w:line="312" w:lineRule="auto"/>
      </w:pPr>
      <w:r>
        <w:rPr>
          <w:rFonts w:ascii="宋体" w:hAnsi="宋体" w:eastAsia="宋体" w:cs="宋体"/>
          <w:color w:val="000"/>
          <w:sz w:val="28"/>
          <w:szCs w:val="28"/>
        </w:rPr>
        <w:t xml:space="preserve">区财政局：负责2025—2025年全区职业教育、成人教育培训经费和资料的收集整理工作。负责保障及时拨付创建工作各项经费。提供落实国家、省职业教育项目配套资金和涉农培训等方面的政策性文件与成效评估材料。</w:t>
      </w:r>
    </w:p>
    <w:p>
      <w:pPr>
        <w:ind w:left="0" w:right="0" w:firstLine="560"/>
        <w:spacing w:before="450" w:after="450" w:line="312" w:lineRule="auto"/>
      </w:pPr>
      <w:r>
        <w:rPr>
          <w:rFonts w:ascii="宋体" w:hAnsi="宋体" w:eastAsia="宋体" w:cs="宋体"/>
          <w:color w:val="000"/>
          <w:sz w:val="28"/>
          <w:szCs w:val="28"/>
        </w:rPr>
        <w:t xml:space="preserve">区人社局：负责督促全区企业落实2025—2025年职工培训经费；负责2025—2025年全区开展就业技能培训、创业培训数据和资料的收集整理工作。提供区级职业技能大赛、各类技能性人才培训及成效等材料。</w:t>
      </w:r>
    </w:p>
    <w:p>
      <w:pPr>
        <w:ind w:left="0" w:right="0" w:firstLine="560"/>
        <w:spacing w:before="450" w:after="450" w:line="312" w:lineRule="auto"/>
      </w:pPr>
      <w:r>
        <w:rPr>
          <w:rFonts w:ascii="宋体" w:hAnsi="宋体" w:eastAsia="宋体" w:cs="宋体"/>
          <w:color w:val="000"/>
          <w:sz w:val="28"/>
          <w:szCs w:val="28"/>
        </w:rPr>
        <w:t xml:space="preserve">各镇（街道）：负责本镇（街道）社区（成人）教育阵地建设、经费投入、教育培训等方面数据统计和资料收集整理，落实并撰写本镇（街道）成人教育工作汇报材料。提供教育服务“三农”基地建设或乡村振兴等方面的政策性文件与成效材料。</w:t>
      </w:r>
    </w:p>
    <w:p>
      <w:pPr>
        <w:ind w:left="0" w:right="0" w:firstLine="560"/>
        <w:spacing w:before="450" w:after="450" w:line="312" w:lineRule="auto"/>
      </w:pPr>
      <w:r>
        <w:rPr>
          <w:rFonts w:ascii="宋体" w:hAnsi="宋体" w:eastAsia="宋体" w:cs="宋体"/>
          <w:color w:val="000"/>
          <w:sz w:val="28"/>
          <w:szCs w:val="28"/>
        </w:rPr>
        <w:t xml:space="preserve">区科技局、民政局、司法局、卫健局、文旅局、总工会、团区委、妇联、科协、残联等其他成员单位协助区教育局（创建办）做好相关工作。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根据复检工作的总体安排，时间紧，任务重，各责任单位要倒排时间表，抓紧完成各项工作任务。</w:t>
      </w:r>
    </w:p>
    <w:p>
      <w:pPr>
        <w:ind w:left="0" w:right="0" w:firstLine="560"/>
        <w:spacing w:before="450" w:after="450" w:line="312" w:lineRule="auto"/>
      </w:pPr>
      <w:r>
        <w:rPr>
          <w:rFonts w:ascii="宋体" w:hAnsi="宋体" w:eastAsia="宋体" w:cs="宋体"/>
          <w:color w:val="000"/>
          <w:sz w:val="28"/>
          <w:szCs w:val="28"/>
        </w:rPr>
        <w:t xml:space="preserve">第一阶段（动员）：2025年7月20日前</w:t>
      </w:r>
    </w:p>
    <w:p>
      <w:pPr>
        <w:ind w:left="0" w:right="0" w:firstLine="560"/>
        <w:spacing w:before="450" w:after="450" w:line="312" w:lineRule="auto"/>
      </w:pPr>
      <w:r>
        <w:rPr>
          <w:rFonts w:ascii="宋体" w:hAnsi="宋体" w:eastAsia="宋体" w:cs="宋体"/>
          <w:color w:val="000"/>
          <w:sz w:val="28"/>
          <w:szCs w:val="28"/>
        </w:rPr>
        <w:t xml:space="preserve">（1）各镇（街道）和区各相关办局等成员单位对照指标要求自查，理清不达标项目及主要问题，落实整改措施。同时，向区教育局（创建办）提供相关台帐资料（文件、证书、数据、图片等）。</w:t>
      </w:r>
    </w:p>
    <w:p>
      <w:pPr>
        <w:ind w:left="0" w:right="0" w:firstLine="560"/>
        <w:spacing w:before="450" w:after="450" w:line="312" w:lineRule="auto"/>
      </w:pPr>
      <w:r>
        <w:rPr>
          <w:rFonts w:ascii="宋体" w:hAnsi="宋体" w:eastAsia="宋体" w:cs="宋体"/>
          <w:color w:val="000"/>
          <w:sz w:val="28"/>
          <w:szCs w:val="28"/>
        </w:rPr>
        <w:t xml:space="preserve">（2）区教育局指导职业学校（开放大学、社区学院等）、各镇（街道）社区教育中心做好宣传工作，统一思想，深刻认识这次复检工作的重要性。搭建适当的平台，及时展示宣传职业教育和成人教育助推乡村振兴战略工作的有关成就。</w:t>
      </w:r>
    </w:p>
    <w:p>
      <w:pPr>
        <w:ind w:left="0" w:right="0" w:firstLine="560"/>
        <w:spacing w:before="450" w:after="450" w:line="312" w:lineRule="auto"/>
      </w:pPr>
      <w:r>
        <w:rPr>
          <w:rFonts w:ascii="宋体" w:hAnsi="宋体" w:eastAsia="宋体" w:cs="宋体"/>
          <w:color w:val="000"/>
          <w:sz w:val="28"/>
          <w:szCs w:val="28"/>
        </w:rPr>
        <w:t xml:space="preserve">（3）各相关责任单位要认真做好2025—2025年教育经费的落实情况和继续教育数据等统计工作。区财政设立社区（成人）教育专项经费，按常住人口人均不少于4元筹措。各镇（街道）成人教育专项经费，按常住人口人均不少于1元筹措，纳入年度财政预算，并多元筹措“三农”相关经费。</w:t>
      </w:r>
    </w:p>
    <w:p>
      <w:pPr>
        <w:ind w:left="0" w:right="0" w:firstLine="560"/>
        <w:spacing w:before="450" w:after="450" w:line="312" w:lineRule="auto"/>
      </w:pPr>
      <w:r>
        <w:rPr>
          <w:rFonts w:ascii="宋体" w:hAnsi="宋体" w:eastAsia="宋体" w:cs="宋体"/>
          <w:color w:val="000"/>
          <w:sz w:val="28"/>
          <w:szCs w:val="28"/>
        </w:rPr>
        <w:t xml:space="preserve">第二阶段（梳理）：2025年7月30日前</w:t>
      </w:r>
    </w:p>
    <w:p>
      <w:pPr>
        <w:ind w:left="0" w:right="0" w:firstLine="560"/>
        <w:spacing w:before="450" w:after="450" w:line="312" w:lineRule="auto"/>
      </w:pPr>
      <w:r>
        <w:rPr>
          <w:rFonts w:ascii="宋体" w:hAnsi="宋体" w:eastAsia="宋体" w:cs="宋体"/>
          <w:color w:val="000"/>
          <w:sz w:val="28"/>
          <w:szCs w:val="28"/>
        </w:rPr>
        <w:t xml:space="preserve">（1）区教育局督促职业学校（开放大学、社区学院、行业学校等）、各镇（街道）社区教育中心做好档案整理，核实相关数据，完成档案指标说明（自评概述、关键数据和核心素材）的撰写等工作。各成员单位按照职责分工继续完善相关台帐等工作。</w:t>
      </w:r>
    </w:p>
    <w:p>
      <w:pPr>
        <w:ind w:left="0" w:right="0" w:firstLine="560"/>
        <w:spacing w:before="450" w:after="450" w:line="312" w:lineRule="auto"/>
      </w:pPr>
      <w:r>
        <w:rPr>
          <w:rFonts w:ascii="宋体" w:hAnsi="宋体" w:eastAsia="宋体" w:cs="宋体"/>
          <w:color w:val="000"/>
          <w:sz w:val="28"/>
          <w:szCs w:val="28"/>
        </w:rPr>
        <w:t xml:space="preserve">（2）职业学校（开放大学、社区学院、行业学校等）、各镇（街道）社区教育中心要把在推进职业教育和成人教育工作的基本情况、主要做法、教育成效等工作进行全面总结，制作展板和画册。重点是社区教育中心、居民学校等机构阵地和教育服务“三农”示范基地以及牵头、参与各类教育集团等基础建设工作。</w:t>
      </w:r>
    </w:p>
    <w:p>
      <w:pPr>
        <w:ind w:left="0" w:right="0" w:firstLine="560"/>
        <w:spacing w:before="450" w:after="450" w:line="312" w:lineRule="auto"/>
      </w:pPr>
      <w:r>
        <w:rPr>
          <w:rFonts w:ascii="宋体" w:hAnsi="宋体" w:eastAsia="宋体" w:cs="宋体"/>
          <w:color w:val="000"/>
          <w:sz w:val="28"/>
          <w:szCs w:val="28"/>
        </w:rPr>
        <w:t xml:space="preserve">（3）督查指导职业学校（开放大学、社区学院、行业学校等）、各镇（街道）社区教育中心和行业学校以及教育服务“三农”示范基地等做好复检准备工作（环境整理、台帐归档、宣讲培训等）。</w:t>
      </w:r>
    </w:p>
    <w:p>
      <w:pPr>
        <w:ind w:left="0" w:right="0" w:firstLine="560"/>
        <w:spacing w:before="450" w:after="450" w:line="312" w:lineRule="auto"/>
      </w:pPr>
      <w:r>
        <w:rPr>
          <w:rFonts w:ascii="宋体" w:hAnsi="宋体" w:eastAsia="宋体" w:cs="宋体"/>
          <w:color w:val="000"/>
          <w:sz w:val="28"/>
          <w:szCs w:val="28"/>
        </w:rPr>
        <w:t xml:space="preserve">第三阶段（迎评）：2025年8月—9月</w:t>
      </w:r>
    </w:p>
    <w:p>
      <w:pPr>
        <w:ind w:left="0" w:right="0" w:firstLine="560"/>
        <w:spacing w:before="450" w:after="450" w:line="312" w:lineRule="auto"/>
      </w:pPr>
      <w:r>
        <w:rPr>
          <w:rFonts w:ascii="宋体" w:hAnsi="宋体" w:eastAsia="宋体" w:cs="宋体"/>
          <w:color w:val="000"/>
          <w:sz w:val="28"/>
          <w:szCs w:val="28"/>
        </w:rPr>
        <w:t xml:space="preserve">（1）全面核查台帐。汇总各镇（街道）、区各办局等成员单位的政策文件、工作材料，全面准确地落实复检工作中的必备佐证材料。重点是专题片、汇报稿、材料盒和现场考察路线以及研制迎评手册、编印成果集等。</w:t>
      </w:r>
    </w:p>
    <w:p>
      <w:pPr>
        <w:ind w:left="0" w:right="0" w:firstLine="560"/>
        <w:spacing w:before="450" w:after="450" w:line="312" w:lineRule="auto"/>
      </w:pPr>
      <w:r>
        <w:rPr>
          <w:rFonts w:ascii="宋体" w:hAnsi="宋体" w:eastAsia="宋体" w:cs="宋体"/>
          <w:color w:val="000"/>
          <w:sz w:val="28"/>
          <w:szCs w:val="28"/>
        </w:rPr>
        <w:t xml:space="preserve">（2）精心筹备复检。针对“示范县”复检工作流程（汇报会——查阅档案资料——实地考察——通报会等），认真落实创建工作汇报会、通报会的具体事项；合理安排实地考察特色线路；细心、及时、准确解读佐证材料。重点是进一步与省、市对接明确“复检”的具体要求。</w:t>
      </w:r>
    </w:p>
    <w:p>
      <w:pPr>
        <w:ind w:left="0" w:right="0" w:firstLine="560"/>
        <w:spacing w:before="450" w:after="450" w:line="312" w:lineRule="auto"/>
      </w:pPr>
      <w:r>
        <w:rPr>
          <w:rFonts w:ascii="宋体" w:hAnsi="宋体" w:eastAsia="宋体" w:cs="宋体"/>
          <w:color w:val="000"/>
          <w:sz w:val="28"/>
          <w:szCs w:val="28"/>
        </w:rPr>
        <w:t xml:space="preserve">（3）认真总结整改。结合专家组提出的意见和创建过程中的得与失，研制深入推进“示范县”实施方案，积极寻找职业教育和成人教育助推乡村振兴的新理念、新举措。</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继续加强对“示范县”创建工作的组织领导及顶层设计，注重统筹协调，加大经费投入，完善政策措施，确保“示范县”创建工作有序推进。按照“政府统筹、教育牵头、部门协作、分工负责、共同参与”的工作机制，建立健全组织机构，完善议事机制、联席会议制度，分解落实工作任务，严格责任落实。各镇（街道）也要健全相应的工作组织，协调解决创建过程中的具体问题。</w:t>
      </w:r>
    </w:p>
    <w:p>
      <w:pPr>
        <w:ind w:left="0" w:right="0" w:firstLine="560"/>
        <w:spacing w:before="450" w:after="450" w:line="312" w:lineRule="auto"/>
      </w:pPr>
      <w:r>
        <w:rPr>
          <w:rFonts w:ascii="宋体" w:hAnsi="宋体" w:eastAsia="宋体" w:cs="宋体"/>
          <w:color w:val="000"/>
          <w:sz w:val="28"/>
          <w:szCs w:val="28"/>
        </w:rPr>
        <w:t xml:space="preserve">2.落实职责任务。“示范县”创建工作政策性强、涉及面广、社会影响大，各单位要高度重视、加强领导、精心组织。各镇（街道）、区各相关办局等成员单位要以“示范县”创建为契机，提高职业教育和成人教育服务乡村振兴战略的能力，在破解“三农”人才培养瓶颈方面积极探索。一要按照国民经济和社会发展第十三个五年规划纲要的总体要求和教育规划纲要精神，进一步推进农业现代化、农民职业化、农村城镇化，加大三农干部的培养力度，建立“职业农民”的制度，加快培育新型的农业经营主体，打造高素质现代农业生产经营者队伍。二要主动引导、支持、鼓励各类人才返乡下乡创业兴业，推动新型城镇化和新农村建设协调发展，提升县域经济支撑辐射能力，促进公共资源在城乡间均衡配置，拓展发展空间，形成城乡共同发展新格局。三要积极借鉴先进经验，认真落实目标任务、制定政策措施、完善工作机制，优先予以项目支持，切实发挥“示范县”的示范引领作用。四要在已有工作基础上，拟定深入推进“示范县”新一轮工作规划，增强农村职业教育和成人教育持续发展能力，提高其社会贡献率，成为真正的示范典型。</w:t>
      </w:r>
    </w:p>
    <w:p>
      <w:pPr>
        <w:ind w:left="0" w:right="0" w:firstLine="560"/>
        <w:spacing w:before="450" w:after="450" w:line="312" w:lineRule="auto"/>
      </w:pPr>
      <w:r>
        <w:rPr>
          <w:rFonts w:ascii="宋体" w:hAnsi="宋体" w:eastAsia="宋体" w:cs="宋体"/>
          <w:color w:val="000"/>
          <w:sz w:val="28"/>
          <w:szCs w:val="28"/>
        </w:rPr>
        <w:t xml:space="preserve">3.严格督查问责。各镇（街道）和区各相关办局等成员单位对此次复检工作务必高度重视，明确各项工作职责，严肃工作纪律，确保工作质量，提高工作实效。要在规定的时间内对照创建标准和工作部署认真做好各项准备工作，做到硬件设施改造到位、台账资料完善到位、宣传氛围营造到位，确保我区高质量、有特色地创建成“示范县”。对在创建复检过程中因工作不到位而产生不良影响或失分较大的单位和个人将进行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2025-01-31T10:24:28+08:00</dcterms:created>
  <dcterms:modified xsi:type="dcterms:W3CDTF">2025-01-31T10:24:28+08:00</dcterms:modified>
</cp:coreProperties>
</file>

<file path=docProps/custom.xml><?xml version="1.0" encoding="utf-8"?>
<Properties xmlns="http://schemas.openxmlformats.org/officeDocument/2006/custom-properties" xmlns:vt="http://schemas.openxmlformats.org/officeDocument/2006/docPropsVTypes"/>
</file>