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主题教育“回头看”集中学习研讨上的发言</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主题教育“回头看”集中学习研讨上的发言各位领导、同志们：按照我局“**”主题教育集中学习研讨的安排，我就学习“习近平新时代中国特色社会主义思想体系”这个专题谈谈自己的学习心得和体会。党的十八大以来，我们党围绕“坚持和发展什么样的中国特色社会...</w:t>
      </w:r>
    </w:p>
    <w:p>
      <w:pPr>
        <w:ind w:left="0" w:right="0" w:firstLine="560"/>
        <w:spacing w:before="450" w:after="450" w:line="312" w:lineRule="auto"/>
      </w:pPr>
      <w:r>
        <w:rPr>
          <w:rFonts w:ascii="宋体" w:hAnsi="宋体" w:eastAsia="宋体" w:cs="宋体"/>
          <w:color w:val="000"/>
          <w:sz w:val="28"/>
          <w:szCs w:val="28"/>
        </w:rPr>
        <w:t xml:space="preserve">主题教育“回头看”集中学习研讨上的发言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按照我局“**”主题教育集中学习研讨的安排，我就学习“习近平新时代中国特色社会主义思想体系”这个专题谈谈自己的学习心得和体会。</w:t>
      </w:r>
    </w:p>
    <w:p>
      <w:pPr>
        <w:ind w:left="0" w:right="0" w:firstLine="560"/>
        <w:spacing w:before="450" w:after="450" w:line="312" w:lineRule="auto"/>
      </w:pPr>
      <w:r>
        <w:rPr>
          <w:rFonts w:ascii="宋体" w:hAnsi="宋体" w:eastAsia="宋体" w:cs="宋体"/>
          <w:color w:val="000"/>
          <w:sz w:val="28"/>
          <w:szCs w:val="28"/>
        </w:rPr>
        <w:t xml:space="preserve">党的十八大以来，我们党围绕“坚持和发展什么样的中国特色社会主义、怎样坚持和发展中国特色社会主义”这一新的时代课题，对坚持和发展中国特色社会主义的基本问题进行理论创新，并对各方面的具体实践作出理论分析和政策指导，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的十九大提出了“习近平新时代中国特色社会主义思想”，对其理论主题、基本内容、体系结构进行了系统总结，并确立了习近平新时代中国特色社会主义思想的指导地位，这是党的十九大的重要理论成果，必须长期坚持并不断发展。习近平新时代中国特色社会主义思想作为一个科学理论体系，内容丰富、思想深刻、意义深远，那么学什么、如何学、怎样践行是我们大家共同遇到的问题。我认为：</w:t>
      </w:r>
    </w:p>
    <w:p>
      <w:pPr>
        <w:ind w:left="0" w:right="0" w:firstLine="560"/>
        <w:spacing w:before="450" w:after="450" w:line="312" w:lineRule="auto"/>
      </w:pPr>
      <w:r>
        <w:rPr>
          <w:rFonts w:ascii="宋体" w:hAnsi="宋体" w:eastAsia="宋体" w:cs="宋体"/>
          <w:color w:val="000"/>
          <w:sz w:val="28"/>
          <w:szCs w:val="28"/>
        </w:rPr>
        <w:t xml:space="preserve">一是要深入领会习近平新时代中国特色社会主义思想的时代背景。</w:t>
      </w:r>
    </w:p>
    <w:p>
      <w:pPr>
        <w:ind w:left="0" w:right="0" w:firstLine="560"/>
        <w:spacing w:before="450" w:after="450" w:line="312" w:lineRule="auto"/>
      </w:pPr>
      <w:r>
        <w:rPr>
          <w:rFonts w:ascii="宋体" w:hAnsi="宋体" w:eastAsia="宋体" w:cs="宋体"/>
          <w:color w:val="000"/>
          <w:sz w:val="28"/>
          <w:szCs w:val="28"/>
        </w:rPr>
        <w:t xml:space="preserve">新思想来自新实践。习近平新时代中国特色社会主义思想是新的时代背景的产物，是新的实践基础的成果。一是中国特色社会主义进入新时代。新时代新在从“未发展起来”到“发展起来以后”时期，面临许多新的矛盾和问题；新在我国社会主要矛盾的转化，这是新时代的基本依据；新在中华民族迎来了从富起来到强起来的伟大飞跃，形成了马克思主义中国化最新成果。</w:t>
      </w:r>
    </w:p>
    <w:p>
      <w:pPr>
        <w:ind w:left="0" w:right="0" w:firstLine="560"/>
        <w:spacing w:before="450" w:after="450" w:line="312" w:lineRule="auto"/>
      </w:pPr>
      <w:r>
        <w:rPr>
          <w:rFonts w:ascii="宋体" w:hAnsi="宋体" w:eastAsia="宋体" w:cs="宋体"/>
          <w:color w:val="000"/>
          <w:sz w:val="28"/>
          <w:szCs w:val="28"/>
        </w:rPr>
        <w:t xml:space="preserve">二是科学社会主义迈向新阶段。中国特色社会主义不仅没有像西方某些人预言的如同“多米诺骨牌”那样倒下，反而呈现出蓬勃生机，使得世界范围内两种意识形态、两种社会制度的历史演进及其较量发生了有利于马克思主义、社会主义的深刻转变。</w:t>
      </w:r>
    </w:p>
    <w:p>
      <w:pPr>
        <w:ind w:left="0" w:right="0" w:firstLine="560"/>
        <w:spacing w:before="450" w:after="450" w:line="312" w:lineRule="auto"/>
      </w:pPr>
      <w:r>
        <w:rPr>
          <w:rFonts w:ascii="宋体" w:hAnsi="宋体" w:eastAsia="宋体" w:cs="宋体"/>
          <w:color w:val="000"/>
          <w:sz w:val="28"/>
          <w:szCs w:val="28"/>
        </w:rPr>
        <w:t xml:space="preserve">三是当今世界经历新变局。如何处理好中国与世界的关系，把握准中国在世界的定位，利用好国际环境、资源、规则为中国发展服务，是新时代重大课题。以习近平同志为核心党中央，既要搞好大国治理、下好“中国象棋”，又要搞好大国外交、下好“国际象棋”，并且把这两盘棋合成一盘大棋来下，亮点纷呈、有声有色。四是我们党面临执政新考验。我们党长期执政即将满70年，可以说，党的执政时间越长，面临的执政考验越大；我们党已有8900多万名党员、450多万个基层党组织，可以说，党员和党组织的数量越多，管党治党的难度越大。在党领导伟大社会革命的同时，必须勇于进行党的自我革命。</w:t>
      </w:r>
    </w:p>
    <w:p>
      <w:pPr>
        <w:ind w:left="0" w:right="0" w:firstLine="560"/>
        <w:spacing w:before="450" w:after="450" w:line="312" w:lineRule="auto"/>
      </w:pPr>
      <w:r>
        <w:rPr>
          <w:rFonts w:ascii="宋体" w:hAnsi="宋体" w:eastAsia="宋体" w:cs="宋体"/>
          <w:color w:val="000"/>
          <w:sz w:val="28"/>
          <w:szCs w:val="28"/>
        </w:rPr>
        <w:t xml:space="preserve">二是要深入领会习近平新时代中国特色社会主义思想的重大意义。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从政治意义看，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从理论意义看，习近平新时代中国特色社会主义思想，把马克思主义基本原理同新时代中国具体实际结合起来，提出了一系列具有原创性战略性的思想理论成果，是当代中国马克思主义、21世纪马克思主义。新思想的主题是坚持和发展中国特色社会主义，是中国特色社会主义理论体系的最新成果；新思想的方位是新时代，聚焦于新时代坚持和发展中国特色社会主义的重大课题。从实践意义看，习近平新时代中国特色社会主义思想，作为中国精神的时代精华，为当代中国精神注入了新的内涵。这一思想为实现中华民族伟大复兴提供了科学指导、行动指南和精神力量。从世界意义看，要从特殊性向普遍性的转化来思考当代中国马克思主义向21世纪马克思主义的转化。在当今世界，中国共产党是马克思主义的主要传承者，当代中国是马克思主义的主要传播地。马克思主义中国化，还有一个解读是马克思主义“中国话”，中国共产党人用中国的语言、范畴、思维、文化来阐述马克思主义，既要让马克思主义说中国话，又要用中国话来说马克思主义。</w:t>
      </w:r>
    </w:p>
    <w:p>
      <w:pPr>
        <w:ind w:left="0" w:right="0" w:firstLine="560"/>
        <w:spacing w:before="450" w:after="450" w:line="312" w:lineRule="auto"/>
      </w:pPr>
      <w:r>
        <w:rPr>
          <w:rFonts w:ascii="宋体" w:hAnsi="宋体" w:eastAsia="宋体" w:cs="宋体"/>
          <w:color w:val="000"/>
          <w:sz w:val="28"/>
          <w:szCs w:val="28"/>
        </w:rPr>
        <w:t xml:space="preserve">三是要深入领会习近平新时代中国特色社会主义思想的理论体系。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把习近平新时代中国特色社会主义思想的核心内容一体化、逻辑化、体系化，30个专题构成了一个新的科学理论体系。坚持和发展中国特色社会主义，是习近平新时代中国特色社会主义思想的核心要义。新时代坚持和发展中国特色社会主义的基本支柱，就是坚持和发展中国特色社会主义道路、理论、制度、文化，增强“四个自信”。习近平新时代中国特色社会主义思想的核心内容是“八个明确”、“十四个坚持”，它们有机融合、有机统一，凝结着我们党坚持和发展中国特色社会主义的宝贵经验，反映了以习近平同志为核心党中央对中国特色社会主义规律性认识的深化、拓展、升华，体现了理论与实际相结合、认识论和方法论相统一的鲜明特色。</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的实践基础，就是党和国家事业取得历史性成就和历史性变革，中国特色社会主义进入新时代。新时代坚持和发展中国特色社会主义的根本原则，就是坚持党对一切工作的全面领导，坚持以人民为中心，坚持全面深化改革，坚持新发展理念。新时代坚持和发展中国特色社会主义的历史使命，就是实现中华民族伟大复兴。新时代坚持和发展中国特色社会主义的总体布局，就是“五位一体”总体布局。新时代坚持和发展中国特色社会主义的安全保证，就是坚持总体国家安全观。新时代坚持和发展中国特色社会主义的基本国策，就是坚持“一国两制”和推进祖国统一。新时代坚持和发展中国特色社会主义的大国外交，就是构建人类命运共同体，“一带一路”是构建人类命运共同体的重要平台。新时代坚持和发展中国特色社会主义的领导力量，就是贯彻落实新时代党的建设总要求，把党建设得更加先进、更加纯洁、更加有战斗力。新时代坚持和发展中国特色社会主义的领导方法，就是坚持实事求是、坚持战略定力、坚持问题导向、坚持全面协调、坚持底线思维、坚持调查研究、坚持抓铁有痕、坚持历史担当。</w:t>
      </w:r>
    </w:p>
    <w:p>
      <w:pPr>
        <w:ind w:left="0" w:right="0" w:firstLine="560"/>
        <w:spacing w:before="450" w:after="450" w:line="312" w:lineRule="auto"/>
      </w:pPr>
      <w:r>
        <w:rPr>
          <w:rFonts w:ascii="宋体" w:hAnsi="宋体" w:eastAsia="宋体" w:cs="宋体"/>
          <w:color w:val="000"/>
          <w:sz w:val="28"/>
          <w:szCs w:val="28"/>
        </w:rPr>
        <w:t xml:space="preserve">四是要深入领会习近平新时代中国特色社会主义思想的精神实质。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精髓，也可以说是精神实质，就是为人民谋幸福、为民族谋复兴、为世界作贡献。为人民谋幸福，是当代中国共产党人的人民立场，是中国共产党毫不动摇的初心；为民族谋复兴，是当代中国共产党人的民族抱负，是中国共产党自诞生起就肩负起的伟大历史使命；为世界作贡献，是当代中国共产党人的世界责任，是中国共产党人为人类谋和平、谋发展的使命担当。这一思想精髓集中反映了当代中国共产党人的人民立场、民族抱负、世界责任。学习习近平新时代中国特色社会主义思想，要在领会基本内容的同时，深入理解和掌握贯穿其中的精髓要义。</w:t>
      </w:r>
    </w:p>
    <w:p>
      <w:pPr>
        <w:ind w:left="0" w:right="0" w:firstLine="560"/>
        <w:spacing w:before="450" w:after="450" w:line="312" w:lineRule="auto"/>
      </w:pPr>
      <w:r>
        <w:rPr>
          <w:rFonts w:ascii="宋体" w:hAnsi="宋体" w:eastAsia="宋体" w:cs="宋体"/>
          <w:color w:val="000"/>
          <w:sz w:val="28"/>
          <w:szCs w:val="28"/>
        </w:rPr>
        <w:t xml:space="preserve">五是要深入领会习近平新时代中国特色社会主义思想的理论品格。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彰显着坚定理想信念，充满着对马克思主义的坚定信仰，充满着对共产主义、社会主义的坚定信念，充满着“革命理想高于天”的豪迈情怀；展现着真挚人民情怀，是坚持以人民为中心的“人民至上论”，是实现人民对美好生活向往的“人民幸福论”；贯穿着高度自觉自信，饱含着对传承中华民族5000多年文明的自觉自信，对发扬党的优良传统的自觉自信，对坚持和发展中国特色社会主义的自觉自信，对我们正在做的事情的自觉自信，对党和国家事业光明前景的自觉自信；体现着鲜明问题导向，深刻回答了新时代党和国家发展面临的一系列重大理论和现实问题；充满着无畏担当精神，这种担当是一种现实的担当、无私的担当、无畏的担当。</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体系，具有很强的现实针对性和战略指导性。我们要在多思多想、学深悟透上下功夫，深刻理解其核心要义、精神实质、丰富内涵、实质要求；要在系统全面、融会贯通上下功夫，深刻把握这一思想贯穿的马克思主义立场观点方法；要在知行合一、学以致用上下功夫，更加自觉用这一思想指导解决实际问题，切实把学习成效转化为做好本职工作、推动事业发展的生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2025-01-31T07:20:06+08:00</dcterms:created>
  <dcterms:modified xsi:type="dcterms:W3CDTF">2025-01-31T07:20:06+08:00</dcterms:modified>
</cp:coreProperties>
</file>

<file path=docProps/custom.xml><?xml version="1.0" encoding="utf-8"?>
<Properties xmlns="http://schemas.openxmlformats.org/officeDocument/2006/custom-properties" xmlns:vt="http://schemas.openxmlformats.org/officeDocument/2006/docPropsVTypes"/>
</file>