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党费收缴管理和使用办法</w:t>
      </w:r>
      <w:bookmarkEnd w:id="1"/>
    </w:p>
    <w:p>
      <w:pPr>
        <w:jc w:val="center"/>
        <w:spacing w:before="0" w:after="450"/>
      </w:pPr>
      <w:r>
        <w:rPr>
          <w:rFonts w:ascii="Arial" w:hAnsi="Arial" w:eastAsia="Arial" w:cs="Arial"/>
          <w:color w:val="999999"/>
          <w:sz w:val="20"/>
          <w:szCs w:val="20"/>
        </w:rPr>
        <w:t xml:space="preserve">来源：网络  作者：落花无言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学校党费收缴管理和使用办法为进一步加强和改进我校党费收缴作者：文勤、管理和使用工作，按照《中国共产党章程》，根据中共中央组织部《关于中国共产党党费收缴、使用和管理的规定》，结合我校实际，现就我校党费的收缴、管理和使用做出如下规定。一、党费的...</w:t>
      </w:r>
    </w:p>
    <w:p>
      <w:pPr>
        <w:ind w:left="0" w:right="0" w:firstLine="560"/>
        <w:spacing w:before="450" w:after="450" w:line="312" w:lineRule="auto"/>
      </w:pPr>
      <w:r>
        <w:rPr>
          <w:rFonts w:ascii="宋体" w:hAnsi="宋体" w:eastAsia="宋体" w:cs="宋体"/>
          <w:color w:val="000"/>
          <w:sz w:val="28"/>
          <w:szCs w:val="28"/>
        </w:rPr>
        <w:t xml:space="preserve">学校党费收缴管理和使用办法</w:t>
      </w:r>
    </w:p>
    <w:p>
      <w:pPr>
        <w:ind w:left="0" w:right="0" w:firstLine="560"/>
        <w:spacing w:before="450" w:after="450" w:line="312" w:lineRule="auto"/>
      </w:pPr>
      <w:r>
        <w:rPr>
          <w:rFonts w:ascii="宋体" w:hAnsi="宋体" w:eastAsia="宋体" w:cs="宋体"/>
          <w:color w:val="000"/>
          <w:sz w:val="28"/>
          <w:szCs w:val="28"/>
        </w:rPr>
        <w:t xml:space="preserve">为进一步加强和改进我校党费收缴作者：文勤、管理和使用工作，按照《中国共产党章程》，根据中共中央组织部《关于中国共产党党费收缴、使用和管理的规定》，结合我校实际，现就我校党费的收缴、管理和使用做出如下规定。</w:t>
      </w:r>
    </w:p>
    <w:p>
      <w:pPr>
        <w:ind w:left="0" w:right="0" w:firstLine="560"/>
        <w:spacing w:before="450" w:after="450" w:line="312" w:lineRule="auto"/>
      </w:pPr>
      <w:r>
        <w:rPr>
          <w:rFonts w:ascii="宋体" w:hAnsi="宋体" w:eastAsia="宋体" w:cs="宋体"/>
          <w:color w:val="000"/>
          <w:sz w:val="28"/>
          <w:szCs w:val="28"/>
        </w:rPr>
        <w:t xml:space="preserve">一、党费的收缴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在职教职工党员交纳党费的计算基数：以每月工资中的基础性绩效工资、岗位工资、薪级工资、津贴、补贴的总和，扣除个人所得税后的金额为基数。</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在职教职工党员交纳党费的比例为“党费基数”在3000元以下(含3000元)者，交纳0.5％；3000元以上至5000元(含5000元)者，交纳1％；5000元以上至10000元(含10000元)者，交纳1.5％；10000元以上者，交纳2％。</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离退休教职工党员，以每月离退休费中的离退休工资部分为党费计算基数，“党费基数”在5000元以下(含5000元)者，交纳0.5％；5000元以上者，交纳1％。</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学生党员每月交纳党费5角。</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交纳党费确有困难的党员，经党支部研究、党总支审核，报学校党委批准后，可以少交或免交党费。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预备党员从支部大会通过其为预备党员之日起交纳党费。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党员应当向其组织关系所在的党支部交纳党</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党员自愿多交党费不限。自愿一次多交纳1000元以上的党费，各党总支要单独报告组织部。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党员应当增强党员意识，主动向所在党支部按月交纳党费。遇到特殊情况，经党支部同意，可以每季度交纳一次党费。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各党支部应该教育党员主动按时按比例交纳党费。对不按照规定交纳党费的党员，其所在党支部应及时对其进行批评教育，限期改正。对无正当理由，连续6个月不交纳党费的党员，按自行脱党处理。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各党支部应当按照规定收缴党员党费，不得垫交或扣缴党员党费，不得要求党员交纳规定以外的各种名目的“特殊党费”。因职务、职称变动等各种原因，发生工资（离退休费）变化时，要及时进行党费基数的调整，并通知党支部做好收缴。</w:t>
      </w:r>
    </w:p>
    <w:p>
      <w:pPr>
        <w:ind w:left="0" w:right="0" w:firstLine="560"/>
        <w:spacing w:before="450" w:after="450" w:line="312" w:lineRule="auto"/>
      </w:pPr>
      <w:r>
        <w:rPr>
          <w:rFonts w:ascii="宋体" w:hAnsi="宋体" w:eastAsia="宋体" w:cs="宋体"/>
          <w:color w:val="000"/>
          <w:sz w:val="28"/>
          <w:szCs w:val="28"/>
        </w:rPr>
        <w:t xml:space="preserve">二、党费的使用</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使用党费应坚持统筹安排、量入为出、收支平衡、略有节余的原则。</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党费必须用于党的活动，主要作为党员教育经费的补充，其具体使用范围包括：(1)培训党员；(2)订阅或购买用于开展党员教育的报刊、资料、音像制品和设备；(3)表彰先进基层党组织、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(4)补助生活困难的党员；(5)补助遭受严重自然灾害的党员和修缮因灾受损的基层党员教育设施。</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各党总支、党支部使用党费，必须集体讨论决定，不得个人或者少数人决定。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党费的使用必须建立审批制度，严格使用手续。凡一次性支出超过千元的项目，必须预先申请，申请报告应写明用途和预算。报销单据要有主管领导的签字，经组织部审核备案后使用。报销经手人只限各单位专职党务工作人员。</w:t>
      </w:r>
    </w:p>
    <w:p>
      <w:pPr>
        <w:ind w:left="0" w:right="0" w:firstLine="560"/>
        <w:spacing w:before="450" w:after="450" w:line="312" w:lineRule="auto"/>
      </w:pPr>
      <w:r>
        <w:rPr>
          <w:rFonts w:ascii="宋体" w:hAnsi="宋体" w:eastAsia="宋体" w:cs="宋体"/>
          <w:color w:val="000"/>
          <w:sz w:val="28"/>
          <w:szCs w:val="28"/>
        </w:rPr>
        <w:t xml:space="preserve">三、党费的管理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根据中组发[2025]3号文件规定，党费由组织部代党委统一管理。党费建立专门账户，专款专用。各党总支、党支部指定专人负责党费的收缴工作，遇人员变动要作好交接。</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党费具体的财务工作由学校财务处代办。党费会计核算和会计档案管理由专人负责。</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学校党委每半年，按全校党员实交党费总数的50%上缴浙江省高校工作委员会。每年十二月末，学校党委按照各党总支上缴的党费总额按比例下拨党费，其中在职教工党员缴纳党费部分按照25%下拨，离退休教职工党员缴纳党费部分按照50%下拨。下拨的党费做为基层党组织的活动经费。其余部分由党委直接管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党费以党支部为单位按月交纳，各支部应认真汇总人数及款额，及时上报党总支。党总支按季度上报组织部。组织部将现金部分交财务处存入专门党费账户，财务处出具缴款收据送组织部备案。</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各党总支、各支部的党费收缴和使用应认真做好登记，组织部将不定期进行抽查和检查。</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对违反党费收缴、使用和管理规定的，依据《中国共产党纪律处分条例》及有关规定严肃查处，触犯刑律的依法处理。</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党费收缴、使用和管理情况作为党务公开的一项重要内容。每年年底组织部向学校党委报告全院党费收缴、管理和使用情况，各党总支向党支部和党员报告党费收缴和使用情况，各党支部每年向党员公布一年党费收缴情况。</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本办法自下发之日起执行，过去规定与本办法不一致的，以本办法为准。</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本办法由组织部负责解释。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2025-01-31T10:43:32+08:00</dcterms:created>
  <dcterms:modified xsi:type="dcterms:W3CDTF">2025-01-31T10:43:32+08:00</dcterms:modified>
</cp:coreProperties>
</file>

<file path=docProps/custom.xml><?xml version="1.0" encoding="utf-8"?>
<Properties xmlns="http://schemas.openxmlformats.org/officeDocument/2006/custom-properties" xmlns:vt="http://schemas.openxmlformats.org/officeDocument/2006/docPropsVTypes"/>
</file>